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C00" w:rsidRDefault="00646AA7" w:rsidP="00AC63C2">
      <w:pPr>
        <w:spacing w:after="240"/>
        <w:jc w:val="center"/>
        <w:rPr>
          <w:rFonts w:cstheme="minorHAnsi"/>
          <w:b/>
          <w:sz w:val="40"/>
          <w:szCs w:val="32"/>
        </w:rPr>
      </w:pPr>
      <w:bookmarkStart w:id="0" w:name="_GoBack"/>
      <w:bookmarkEnd w:id="0"/>
      <w:r>
        <w:rPr>
          <w:noProof/>
        </w:rPr>
        <w:drawing>
          <wp:anchor distT="0" distB="0" distL="114300" distR="114300" simplePos="0" relativeHeight="251682816" behindDoc="0" locked="1" layoutInCell="1" allowOverlap="1" wp14:anchorId="36D5C991" wp14:editId="42A28210">
            <wp:simplePos x="0" y="0"/>
            <wp:positionH relativeFrom="page">
              <wp:posOffset>284480</wp:posOffset>
            </wp:positionH>
            <wp:positionV relativeFrom="page">
              <wp:posOffset>267335</wp:posOffset>
            </wp:positionV>
            <wp:extent cx="1993900" cy="9499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hite1200re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499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AC63C2" w:rsidRPr="00852BF7">
        <w:rPr>
          <w:noProof/>
        </w:rPr>
        <mc:AlternateContent>
          <mc:Choice Requires="wps">
            <w:drawing>
              <wp:anchor distT="0" distB="0" distL="114300" distR="114300" simplePos="0" relativeHeight="251649024" behindDoc="1" locked="1" layoutInCell="1" allowOverlap="1" wp14:anchorId="5D4BED44" wp14:editId="44DA3C91">
                <wp:simplePos x="0" y="0"/>
                <wp:positionH relativeFrom="page">
                  <wp:posOffset>9525</wp:posOffset>
                </wp:positionH>
                <wp:positionV relativeFrom="page">
                  <wp:posOffset>19050</wp:posOffset>
                </wp:positionV>
                <wp:extent cx="7559675" cy="10691495"/>
                <wp:effectExtent l="0" t="0" r="3175" b="0"/>
                <wp:wrapNone/>
                <wp:docPr id="26" name="Rectangle 26"/>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3E4BA7"/>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BD89" id="Rectangle 26" o:spid="_x0000_s1026" style="position:absolute;margin-left:.75pt;margin-top:1.5pt;width:595.25pt;height:84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" fillcolor="#3e4ba7" stroked="f">
                <w10:wrap anchorx="page" anchory="page"/>
                <w10:anchorlock/>
              </v:rect>
            </w:pict>
          </mc:Fallback>
        </mc:AlternateContent>
      </w:r>
    </w:p>
    <w:p w:rsidR="004F2C00" w:rsidRDefault="004F2C00" w:rsidP="00AC63C2">
      <w:pPr>
        <w:spacing w:after="240"/>
        <w:jc w:val="center"/>
        <w:rPr>
          <w:rFonts w:cstheme="minorHAnsi"/>
          <w:b/>
          <w:sz w:val="40"/>
          <w:szCs w:val="32"/>
        </w:rPr>
      </w:pPr>
    </w:p>
    <w:p w:rsidR="004F2C00" w:rsidRDefault="004F2C00" w:rsidP="00AC63C2">
      <w:pPr>
        <w:spacing w:after="240"/>
        <w:jc w:val="center"/>
        <w:rPr>
          <w:rFonts w:cstheme="minorHAnsi"/>
          <w:b/>
          <w:sz w:val="40"/>
          <w:szCs w:val="32"/>
        </w:rPr>
      </w:pPr>
    </w:p>
    <w:p w:rsidR="00646AA7" w:rsidRDefault="00646AA7" w:rsidP="00646AA7">
      <w:pPr>
        <w:pStyle w:val="Normalwithindent"/>
      </w:pPr>
    </w:p>
    <w:p w:rsidR="00646AA7" w:rsidRDefault="00646AA7" w:rsidP="00646AA7">
      <w:pPr>
        <w:pStyle w:val="Normalwithindent"/>
      </w:pPr>
    </w:p>
    <w:p w:rsidR="00646AA7" w:rsidRDefault="00646AA7" w:rsidP="00646AA7">
      <w:pPr>
        <w:pStyle w:val="Normalwithindent"/>
      </w:pPr>
    </w:p>
    <w:p w:rsidR="00646AA7" w:rsidRPr="00646AA7" w:rsidRDefault="00646AA7" w:rsidP="00646AA7">
      <w:pPr>
        <w:pStyle w:val="Normalwithindent"/>
      </w:pPr>
    </w:p>
    <w:p w:rsidR="004F2C00" w:rsidRDefault="004F2C00" w:rsidP="00AC63C2">
      <w:pPr>
        <w:spacing w:after="240"/>
        <w:jc w:val="center"/>
        <w:rPr>
          <w:rFonts w:cstheme="minorHAnsi"/>
          <w:b/>
          <w:sz w:val="40"/>
          <w:szCs w:val="32"/>
        </w:rPr>
      </w:pPr>
    </w:p>
    <w:p w:rsidR="00852BF7" w:rsidRDefault="00624B14" w:rsidP="00AC63C2">
      <w:pPr>
        <w:spacing w:after="240"/>
        <w:jc w:val="center"/>
        <w:rPr>
          <w:rFonts w:cstheme="minorHAnsi"/>
          <w:b/>
          <w:color w:val="FFFFFF" w:themeColor="background1"/>
          <w:sz w:val="48"/>
          <w:szCs w:val="32"/>
        </w:rPr>
      </w:pPr>
      <w:r w:rsidRPr="00852BF7">
        <w:rPr>
          <w:rFonts w:cstheme="minorHAnsi"/>
          <w:b/>
          <w:color w:val="FFFFFF" w:themeColor="background1"/>
          <w:sz w:val="48"/>
          <w:szCs w:val="32"/>
        </w:rPr>
        <w:t>Brexit</w:t>
      </w:r>
      <w:r w:rsidR="00852BF7">
        <w:rPr>
          <w:rFonts w:cstheme="minorHAnsi"/>
          <w:b/>
          <w:color w:val="FFFFFF" w:themeColor="background1"/>
          <w:sz w:val="48"/>
          <w:szCs w:val="32"/>
        </w:rPr>
        <w:t xml:space="preserve"> </w:t>
      </w:r>
      <w:r w:rsidRPr="00852BF7">
        <w:rPr>
          <w:rFonts w:cstheme="minorHAnsi"/>
          <w:b/>
          <w:color w:val="FFFFFF" w:themeColor="background1"/>
          <w:sz w:val="48"/>
          <w:szCs w:val="32"/>
        </w:rPr>
        <w:t xml:space="preserve">- </w:t>
      </w:r>
    </w:p>
    <w:p w:rsidR="004F2C00" w:rsidRDefault="00624B14" w:rsidP="00AC63C2">
      <w:pPr>
        <w:spacing w:after="240"/>
        <w:jc w:val="center"/>
        <w:rPr>
          <w:rFonts w:cstheme="minorHAnsi"/>
          <w:b/>
          <w:sz w:val="40"/>
          <w:szCs w:val="32"/>
        </w:rPr>
      </w:pPr>
      <w:r w:rsidRPr="00852BF7">
        <w:rPr>
          <w:rFonts w:cstheme="minorHAnsi"/>
          <w:b/>
          <w:color w:val="FFFFFF" w:themeColor="background1"/>
          <w:sz w:val="48"/>
          <w:szCs w:val="32"/>
        </w:rPr>
        <w:t>What We Now Know</w:t>
      </w:r>
    </w:p>
    <w:p w:rsidR="004F2C00" w:rsidRDefault="004F2C00" w:rsidP="00AC63C2">
      <w:pPr>
        <w:spacing w:after="240"/>
        <w:jc w:val="center"/>
        <w:rPr>
          <w:rFonts w:cstheme="minorHAnsi"/>
          <w:b/>
          <w:sz w:val="40"/>
          <w:szCs w:val="32"/>
        </w:rPr>
      </w:pPr>
    </w:p>
    <w:p w:rsidR="00646AA7" w:rsidRDefault="00646AA7" w:rsidP="00646AA7">
      <w:pPr>
        <w:pStyle w:val="Normalwithindent"/>
      </w:pPr>
    </w:p>
    <w:p w:rsidR="00646AA7" w:rsidRDefault="00646AA7" w:rsidP="00646AA7">
      <w:pPr>
        <w:pStyle w:val="Normalwithindent"/>
      </w:pPr>
    </w:p>
    <w:p w:rsidR="004F2C00" w:rsidRDefault="004F2C00" w:rsidP="00AC63C2">
      <w:pPr>
        <w:spacing w:after="240"/>
        <w:jc w:val="center"/>
        <w:rPr>
          <w:rFonts w:cstheme="minorHAnsi"/>
          <w:b/>
          <w:sz w:val="40"/>
          <w:szCs w:val="32"/>
        </w:rPr>
      </w:pPr>
    </w:p>
    <w:p w:rsidR="00646AA7" w:rsidRDefault="00646AA7" w:rsidP="00646AA7">
      <w:pPr>
        <w:pStyle w:val="Normalwithindent"/>
      </w:pPr>
    </w:p>
    <w:p w:rsidR="00646AA7" w:rsidRDefault="00646AA7" w:rsidP="00646AA7">
      <w:pPr>
        <w:pStyle w:val="Normalwithindent"/>
      </w:pPr>
    </w:p>
    <w:p w:rsidR="00646AA7" w:rsidRDefault="00646AA7" w:rsidP="00646AA7">
      <w:pPr>
        <w:pStyle w:val="Normalwithindent"/>
      </w:pPr>
    </w:p>
    <w:p w:rsidR="00646AA7" w:rsidRDefault="00646AA7" w:rsidP="00AC63C2">
      <w:pPr>
        <w:spacing w:after="240"/>
        <w:jc w:val="right"/>
        <w:rPr>
          <w:rFonts w:cstheme="minorHAnsi"/>
          <w:b/>
          <w:color w:val="FFFFFF" w:themeColor="background1"/>
          <w:sz w:val="40"/>
          <w:szCs w:val="32"/>
        </w:rPr>
      </w:pPr>
    </w:p>
    <w:p w:rsidR="00646AA7" w:rsidRDefault="00646AA7" w:rsidP="00AC63C2">
      <w:pPr>
        <w:spacing w:after="240"/>
        <w:jc w:val="right"/>
        <w:rPr>
          <w:rFonts w:cstheme="minorHAnsi"/>
          <w:b/>
          <w:color w:val="FFFFFF" w:themeColor="background1"/>
          <w:sz w:val="40"/>
          <w:szCs w:val="32"/>
        </w:rPr>
      </w:pPr>
    </w:p>
    <w:p w:rsidR="00646AA7" w:rsidRDefault="00646AA7" w:rsidP="00AC63C2">
      <w:pPr>
        <w:spacing w:after="240"/>
        <w:jc w:val="right"/>
        <w:rPr>
          <w:rFonts w:cstheme="minorHAnsi"/>
          <w:b/>
          <w:color w:val="FFFFFF" w:themeColor="background1"/>
          <w:sz w:val="40"/>
          <w:szCs w:val="32"/>
        </w:rPr>
      </w:pPr>
    </w:p>
    <w:p w:rsidR="00646AA7" w:rsidRDefault="00646AA7" w:rsidP="00646AA7">
      <w:pPr>
        <w:spacing w:after="240"/>
        <w:rPr>
          <w:rFonts w:cstheme="minorHAnsi"/>
          <w:color w:val="FFFFFF" w:themeColor="background1"/>
          <w:sz w:val="28"/>
          <w:szCs w:val="28"/>
        </w:rPr>
      </w:pPr>
    </w:p>
    <w:p w:rsidR="00646AA7" w:rsidRPr="00646AA7" w:rsidRDefault="00646AA7" w:rsidP="00646AA7">
      <w:pPr>
        <w:spacing w:after="240"/>
        <w:rPr>
          <w:rFonts w:cstheme="minorHAnsi"/>
          <w:color w:val="FFFFFF" w:themeColor="background1"/>
          <w:sz w:val="24"/>
          <w:szCs w:val="24"/>
        </w:rPr>
      </w:pPr>
      <w:r w:rsidRPr="00646AA7">
        <w:rPr>
          <w:rFonts w:cstheme="minorHAnsi"/>
          <w:color w:val="FFFFFF" w:themeColor="background1"/>
          <w:sz w:val="24"/>
          <w:szCs w:val="24"/>
        </w:rPr>
        <w:t>By Dafydd Rees</w:t>
      </w:r>
    </w:p>
    <w:p w:rsidR="00646AA7" w:rsidRPr="00646AA7" w:rsidRDefault="00646AA7" w:rsidP="00AC63C2">
      <w:pPr>
        <w:spacing w:after="240"/>
        <w:jc w:val="right"/>
        <w:rPr>
          <w:rFonts w:cstheme="minorHAnsi"/>
          <w:color w:val="FFFFFF" w:themeColor="background1"/>
          <w:sz w:val="24"/>
          <w:szCs w:val="24"/>
        </w:rPr>
      </w:pPr>
    </w:p>
    <w:p w:rsidR="004F2C00" w:rsidRPr="00852BF7" w:rsidRDefault="00624B14" w:rsidP="00AC63C2">
      <w:pPr>
        <w:spacing w:after="240"/>
        <w:jc w:val="right"/>
        <w:rPr>
          <w:rFonts w:cstheme="minorHAnsi"/>
          <w:b/>
          <w:color w:val="FFFFFF" w:themeColor="background1"/>
          <w:sz w:val="40"/>
          <w:szCs w:val="32"/>
        </w:rPr>
      </w:pPr>
      <w:r w:rsidRPr="00646AA7">
        <w:rPr>
          <w:rFonts w:cstheme="minorHAnsi"/>
          <w:color w:val="FFFFFF" w:themeColor="background1"/>
          <w:sz w:val="24"/>
          <w:szCs w:val="24"/>
        </w:rPr>
        <w:t xml:space="preserve">January </w:t>
      </w:r>
      <w:r w:rsidR="004F2C00" w:rsidRPr="00646AA7">
        <w:rPr>
          <w:rFonts w:cstheme="minorHAnsi"/>
          <w:color w:val="FFFFFF" w:themeColor="background1"/>
          <w:sz w:val="24"/>
          <w:szCs w:val="24"/>
        </w:rPr>
        <w:t>201</w:t>
      </w:r>
      <w:r w:rsidRPr="00646AA7">
        <w:rPr>
          <w:rFonts w:cstheme="minorHAnsi"/>
          <w:color w:val="FFFFFF" w:themeColor="background1"/>
          <w:sz w:val="24"/>
          <w:szCs w:val="24"/>
        </w:rPr>
        <w:t>8</w:t>
      </w:r>
    </w:p>
    <w:p w:rsidR="004F2C00" w:rsidRDefault="004F2C00" w:rsidP="00AC63C2">
      <w:pPr>
        <w:spacing w:after="240"/>
        <w:jc w:val="center"/>
        <w:rPr>
          <w:rFonts w:cstheme="minorHAnsi"/>
          <w:b/>
          <w:sz w:val="40"/>
          <w:szCs w:val="32"/>
        </w:rPr>
      </w:pPr>
    </w:p>
    <w:p w:rsidR="00852BF7" w:rsidRDefault="00852BF7" w:rsidP="003712B5">
      <w:pPr>
        <w:pStyle w:val="TOCHeading"/>
        <w:framePr w:wrap="around" w:vAnchor="page" w:hAnchor="page" w:x="1440" w:y="601"/>
        <w:spacing w:before="0" w:after="0"/>
        <w:rPr>
          <w:rFonts w:asciiTheme="minorHAnsi" w:eastAsiaTheme="minorHAnsi" w:hAnsiTheme="minorHAnsi" w:cstheme="minorBidi"/>
          <w:b w:val="0"/>
          <w:noProof/>
          <w:color w:val="auto"/>
          <w:sz w:val="22"/>
          <w:szCs w:val="22"/>
          <w:lang w:val="en-GB"/>
        </w:rPr>
      </w:pPr>
      <w:r w:rsidRPr="00852BF7">
        <w:rPr>
          <w:noProof/>
        </w:rPr>
        <w:lastRenderedPageBreak/>
        <mc:AlternateContent>
          <mc:Choice Requires="wps">
            <w:drawing>
              <wp:anchor distT="0" distB="0" distL="114300" distR="114300" simplePos="0" relativeHeight="251643904" behindDoc="1" locked="1" layoutInCell="1" allowOverlap="1" wp14:anchorId="4FD108EA" wp14:editId="214FE80E">
                <wp:simplePos x="0" y="0"/>
                <wp:positionH relativeFrom="page">
                  <wp:posOffset>-934085</wp:posOffset>
                </wp:positionH>
                <wp:positionV relativeFrom="page">
                  <wp:align>bottom</wp:align>
                </wp:positionV>
                <wp:extent cx="7559675" cy="10691495"/>
                <wp:effectExtent l="0" t="0" r="3175" b="0"/>
                <wp:wrapNone/>
                <wp:docPr id="28" name="Rectangle 28"/>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3E4BA7"/>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4F46" id="Rectangle 28" o:spid="_x0000_s1026" style="position:absolute;margin-left:-73.55pt;margin-top:0;width:595.25pt;height:841.85pt;z-index:-25167257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" fillcolor="#3e4ba7" stroked="f">
                <w10:wrap anchorx="page" anchory="page"/>
                <w10:anchorlock/>
              </v:rect>
            </w:pict>
          </mc:Fallback>
        </mc:AlternateContent>
      </w:r>
    </w:p>
    <w:sdt>
      <w:sdtPr>
        <w:rPr>
          <w:rFonts w:asciiTheme="minorHAnsi" w:eastAsiaTheme="minorHAnsi" w:hAnsiTheme="minorHAnsi" w:cstheme="minorBidi"/>
          <w:b w:val="0"/>
          <w:bCs w:val="0"/>
          <w:noProof/>
          <w:color w:val="auto"/>
          <w:sz w:val="22"/>
          <w:szCs w:val="22"/>
          <w:lang w:val="en-GB"/>
        </w:rPr>
        <w:id w:val="-461048080"/>
        <w:docPartObj>
          <w:docPartGallery w:val="Table of Contents"/>
          <w:docPartUnique/>
        </w:docPartObj>
      </w:sdtPr>
      <w:sdtEndPr>
        <w:rPr>
          <w:rFonts w:ascii="Arial" w:eastAsiaTheme="minorEastAsia" w:hAnsi="Arial" w:cs="Arial"/>
          <w:noProof w:val="0"/>
          <w:color w:val="FFFFFF" w:themeColor="background1"/>
          <w:szCs w:val="18"/>
          <w:lang w:val="en-US"/>
        </w:rPr>
      </w:sdtEndPr>
      <w:sdtContent>
        <w:p w:rsidR="004F2C00" w:rsidRPr="00AC63C2" w:rsidRDefault="004F2C00" w:rsidP="003712B5">
          <w:pPr>
            <w:pStyle w:val="TOCHeading"/>
            <w:framePr w:wrap="around" w:vAnchor="page" w:hAnchor="page" w:x="1440" w:y="601"/>
            <w:spacing w:before="0" w:after="0"/>
            <w:rPr>
              <w:rFonts w:asciiTheme="minorHAnsi" w:hAnsiTheme="minorHAnsi"/>
              <w:b w:val="0"/>
              <w:sz w:val="40"/>
              <w:szCs w:val="28"/>
            </w:rPr>
          </w:pPr>
          <w:r w:rsidRPr="00AC63C2">
            <w:rPr>
              <w:rFonts w:asciiTheme="minorHAnsi" w:hAnsiTheme="minorHAnsi"/>
              <w:sz w:val="44"/>
              <w:szCs w:val="28"/>
            </w:rPr>
            <w:t>Contents</w:t>
          </w:r>
        </w:p>
        <w:p w:rsidR="003712B5" w:rsidRDefault="004F2C00" w:rsidP="00CB55F9">
          <w:pPr>
            <w:pStyle w:val="TOC1"/>
            <w:framePr w:wrap="around" w:vAnchor="page" w:hAnchor="page" w:x="1440" w:y="601"/>
            <w:spacing w:after="0"/>
            <w:rPr>
              <w:rFonts w:asciiTheme="minorHAnsi" w:hAnsiTheme="minorHAnsi" w:cstheme="minorBidi"/>
              <w:noProof/>
              <w:color w:val="auto"/>
              <w:szCs w:val="22"/>
              <w:lang w:val="en-GB" w:eastAsia="en-GB"/>
            </w:rPr>
          </w:pPr>
          <w:r w:rsidRPr="006C141B">
            <w:rPr>
              <w:sz w:val="20"/>
            </w:rPr>
            <w:fldChar w:fldCharType="begin"/>
          </w:r>
          <w:r w:rsidRPr="006C141B">
            <w:rPr>
              <w:sz w:val="20"/>
            </w:rPr>
            <w:instrText xml:space="preserve"> TOC \o "1-3" \h \z \u </w:instrText>
          </w:r>
          <w:r w:rsidRPr="006C141B">
            <w:rPr>
              <w:sz w:val="20"/>
            </w:rPr>
            <w:fldChar w:fldCharType="separate"/>
          </w:r>
          <w:hyperlink w:anchor="_Toc502740500" w:history="1">
            <w:r w:rsidR="003712B5" w:rsidRPr="00027CD1">
              <w:rPr>
                <w:rStyle w:val="Hyperlink"/>
                <w:noProof/>
              </w:rPr>
              <w:t>Executive Summary</w:t>
            </w:r>
            <w:r w:rsidR="003712B5">
              <w:rPr>
                <w:noProof/>
                <w:webHidden/>
              </w:rPr>
              <w:tab/>
            </w:r>
            <w:r w:rsidR="003712B5">
              <w:rPr>
                <w:noProof/>
                <w:webHidden/>
              </w:rPr>
              <w:fldChar w:fldCharType="begin"/>
            </w:r>
            <w:r w:rsidR="003712B5">
              <w:rPr>
                <w:noProof/>
                <w:webHidden/>
              </w:rPr>
              <w:instrText xml:space="preserve"> PAGEREF _Toc502740500 \h </w:instrText>
            </w:r>
            <w:r w:rsidR="003712B5">
              <w:rPr>
                <w:noProof/>
                <w:webHidden/>
              </w:rPr>
            </w:r>
            <w:r w:rsidR="003712B5">
              <w:rPr>
                <w:noProof/>
                <w:webHidden/>
              </w:rPr>
              <w:fldChar w:fldCharType="separate"/>
            </w:r>
            <w:r w:rsidR="00CB55F9">
              <w:rPr>
                <w:noProof/>
                <w:webHidden/>
              </w:rPr>
              <w:t>3</w:t>
            </w:r>
            <w:r w:rsidR="003712B5">
              <w:rPr>
                <w:noProof/>
                <w:webHidden/>
              </w:rPr>
              <w:fldChar w:fldCharType="end"/>
            </w:r>
          </w:hyperlink>
        </w:p>
        <w:p w:rsidR="00CB55F9" w:rsidRDefault="00CB55F9" w:rsidP="00CB55F9">
          <w:pPr>
            <w:pStyle w:val="TOC1"/>
            <w:framePr w:wrap="around" w:vAnchor="page" w:hAnchor="page" w:x="1440" w:y="601"/>
            <w:spacing w:after="0"/>
            <w:rPr>
              <w:noProof/>
            </w:rPr>
          </w:pPr>
        </w:p>
        <w:p w:rsidR="003712B5" w:rsidRDefault="00420652" w:rsidP="00CB55F9">
          <w:pPr>
            <w:pStyle w:val="TOC1"/>
            <w:framePr w:wrap="around" w:vAnchor="page" w:hAnchor="page" w:x="1440" w:y="601"/>
            <w:spacing w:after="0"/>
            <w:rPr>
              <w:rFonts w:asciiTheme="minorHAnsi" w:hAnsiTheme="minorHAnsi" w:cstheme="minorBidi"/>
              <w:noProof/>
              <w:color w:val="auto"/>
              <w:szCs w:val="22"/>
              <w:lang w:val="en-GB" w:eastAsia="en-GB"/>
            </w:rPr>
          </w:pPr>
          <w:hyperlink w:anchor="_Toc502740501" w:history="1">
            <w:r w:rsidR="003712B5" w:rsidRPr="00027CD1">
              <w:rPr>
                <w:rStyle w:val="Hyperlink"/>
                <w:noProof/>
              </w:rPr>
              <w:t>Costs</w:t>
            </w:r>
            <w:r w:rsidR="003712B5">
              <w:rPr>
                <w:noProof/>
                <w:webHidden/>
              </w:rPr>
              <w:tab/>
            </w:r>
            <w:r w:rsidR="003712B5">
              <w:rPr>
                <w:noProof/>
                <w:webHidden/>
              </w:rPr>
              <w:fldChar w:fldCharType="begin"/>
            </w:r>
            <w:r w:rsidR="003712B5">
              <w:rPr>
                <w:noProof/>
                <w:webHidden/>
              </w:rPr>
              <w:instrText xml:space="preserve"> PAGEREF _Toc502740501 \h </w:instrText>
            </w:r>
            <w:r w:rsidR="003712B5">
              <w:rPr>
                <w:noProof/>
                <w:webHidden/>
              </w:rPr>
            </w:r>
            <w:r w:rsidR="003712B5">
              <w:rPr>
                <w:noProof/>
                <w:webHidden/>
              </w:rPr>
              <w:fldChar w:fldCharType="separate"/>
            </w:r>
            <w:r w:rsidR="00CB55F9">
              <w:rPr>
                <w:noProof/>
                <w:webHidden/>
              </w:rPr>
              <w:t>4</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2" w:history="1">
            <w:r w:rsidR="003712B5" w:rsidRPr="00027CD1">
              <w:rPr>
                <w:rStyle w:val="Hyperlink"/>
                <w:noProof/>
              </w:rPr>
              <w:t>UK public finances and the NHS</w:t>
            </w:r>
            <w:r w:rsidR="003712B5">
              <w:rPr>
                <w:noProof/>
                <w:webHidden/>
              </w:rPr>
              <w:tab/>
            </w:r>
            <w:r w:rsidR="003712B5">
              <w:rPr>
                <w:noProof/>
                <w:webHidden/>
              </w:rPr>
              <w:fldChar w:fldCharType="begin"/>
            </w:r>
            <w:r w:rsidR="003712B5">
              <w:rPr>
                <w:noProof/>
                <w:webHidden/>
              </w:rPr>
              <w:instrText xml:space="preserve"> PAGEREF _Toc502740502 \h </w:instrText>
            </w:r>
            <w:r w:rsidR="003712B5">
              <w:rPr>
                <w:noProof/>
                <w:webHidden/>
              </w:rPr>
            </w:r>
            <w:r w:rsidR="003712B5">
              <w:rPr>
                <w:noProof/>
                <w:webHidden/>
              </w:rPr>
              <w:fldChar w:fldCharType="separate"/>
            </w:r>
            <w:r w:rsidR="00CB55F9">
              <w:rPr>
                <w:noProof/>
                <w:webHidden/>
              </w:rPr>
              <w:t>4</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3" w:history="1">
            <w:r w:rsidR="003712B5" w:rsidRPr="00027CD1">
              <w:rPr>
                <w:rStyle w:val="Hyperlink"/>
                <w:noProof/>
              </w:rPr>
              <w:t>The Brexit Vote &amp; UK Economic Output</w:t>
            </w:r>
            <w:r w:rsidR="003712B5">
              <w:rPr>
                <w:noProof/>
                <w:webHidden/>
              </w:rPr>
              <w:tab/>
            </w:r>
            <w:r w:rsidR="003712B5">
              <w:rPr>
                <w:noProof/>
                <w:webHidden/>
              </w:rPr>
              <w:fldChar w:fldCharType="begin"/>
            </w:r>
            <w:r w:rsidR="003712B5">
              <w:rPr>
                <w:noProof/>
                <w:webHidden/>
              </w:rPr>
              <w:instrText xml:space="preserve"> PAGEREF _Toc502740503 \h </w:instrText>
            </w:r>
            <w:r w:rsidR="003712B5">
              <w:rPr>
                <w:noProof/>
                <w:webHidden/>
              </w:rPr>
            </w:r>
            <w:r w:rsidR="003712B5">
              <w:rPr>
                <w:noProof/>
                <w:webHidden/>
              </w:rPr>
              <w:fldChar w:fldCharType="separate"/>
            </w:r>
            <w:r w:rsidR="00CB55F9">
              <w:rPr>
                <w:noProof/>
                <w:webHidden/>
              </w:rPr>
              <w:t>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4" w:history="1">
            <w:r w:rsidR="003712B5" w:rsidRPr="00027CD1">
              <w:rPr>
                <w:rStyle w:val="Hyperlink"/>
                <w:noProof/>
              </w:rPr>
              <w:t>Global Economic Context</w:t>
            </w:r>
            <w:r w:rsidR="003712B5">
              <w:rPr>
                <w:noProof/>
                <w:webHidden/>
              </w:rPr>
              <w:tab/>
            </w:r>
            <w:r w:rsidR="003712B5">
              <w:rPr>
                <w:noProof/>
                <w:webHidden/>
              </w:rPr>
              <w:fldChar w:fldCharType="begin"/>
            </w:r>
            <w:r w:rsidR="003712B5">
              <w:rPr>
                <w:noProof/>
                <w:webHidden/>
              </w:rPr>
              <w:instrText xml:space="preserve"> PAGEREF _Toc502740504 \h </w:instrText>
            </w:r>
            <w:r w:rsidR="003712B5">
              <w:rPr>
                <w:noProof/>
                <w:webHidden/>
              </w:rPr>
            </w:r>
            <w:r w:rsidR="003712B5">
              <w:rPr>
                <w:noProof/>
                <w:webHidden/>
              </w:rPr>
              <w:fldChar w:fldCharType="separate"/>
            </w:r>
            <w:r w:rsidR="00CB55F9">
              <w:rPr>
                <w:noProof/>
                <w:webHidden/>
              </w:rPr>
              <w:t>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5" w:history="1">
            <w:r w:rsidR="003712B5" w:rsidRPr="00027CD1">
              <w:rPr>
                <w:rStyle w:val="Hyperlink"/>
                <w:noProof/>
              </w:rPr>
              <w:t>Living standards</w:t>
            </w:r>
            <w:r w:rsidR="003712B5">
              <w:rPr>
                <w:noProof/>
                <w:webHidden/>
              </w:rPr>
              <w:tab/>
            </w:r>
            <w:r w:rsidR="003712B5">
              <w:rPr>
                <w:noProof/>
                <w:webHidden/>
              </w:rPr>
              <w:fldChar w:fldCharType="begin"/>
            </w:r>
            <w:r w:rsidR="003712B5">
              <w:rPr>
                <w:noProof/>
                <w:webHidden/>
              </w:rPr>
              <w:instrText xml:space="preserve"> PAGEREF _Toc502740505 \h </w:instrText>
            </w:r>
            <w:r w:rsidR="003712B5">
              <w:rPr>
                <w:noProof/>
                <w:webHidden/>
              </w:rPr>
            </w:r>
            <w:r w:rsidR="003712B5">
              <w:rPr>
                <w:noProof/>
                <w:webHidden/>
              </w:rPr>
              <w:fldChar w:fldCharType="separate"/>
            </w:r>
            <w:r w:rsidR="00CB55F9">
              <w:rPr>
                <w:noProof/>
                <w:webHidden/>
              </w:rPr>
              <w:t>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6" w:history="1">
            <w:r w:rsidR="003712B5" w:rsidRPr="00027CD1">
              <w:rPr>
                <w:rStyle w:val="Hyperlink"/>
                <w:noProof/>
              </w:rPr>
              <w:t>Regional Economic Impact</w:t>
            </w:r>
            <w:r w:rsidR="003712B5">
              <w:rPr>
                <w:noProof/>
                <w:webHidden/>
              </w:rPr>
              <w:tab/>
            </w:r>
            <w:r w:rsidR="003712B5">
              <w:rPr>
                <w:noProof/>
                <w:webHidden/>
              </w:rPr>
              <w:fldChar w:fldCharType="begin"/>
            </w:r>
            <w:r w:rsidR="003712B5">
              <w:rPr>
                <w:noProof/>
                <w:webHidden/>
              </w:rPr>
              <w:instrText xml:space="preserve"> PAGEREF _Toc502740506 \h </w:instrText>
            </w:r>
            <w:r w:rsidR="003712B5">
              <w:rPr>
                <w:noProof/>
                <w:webHidden/>
              </w:rPr>
            </w:r>
            <w:r w:rsidR="003712B5">
              <w:rPr>
                <w:noProof/>
                <w:webHidden/>
              </w:rPr>
              <w:fldChar w:fldCharType="separate"/>
            </w:r>
            <w:r w:rsidR="00CB55F9">
              <w:rPr>
                <w:noProof/>
                <w:webHidden/>
              </w:rPr>
              <w:t>8</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7" w:history="1">
            <w:r w:rsidR="003712B5" w:rsidRPr="00027CD1">
              <w:rPr>
                <w:rStyle w:val="Hyperlink"/>
                <w:noProof/>
              </w:rPr>
              <w:t>Cost of Brexit Divorce Bill</w:t>
            </w:r>
            <w:r w:rsidR="003712B5">
              <w:rPr>
                <w:noProof/>
                <w:webHidden/>
              </w:rPr>
              <w:tab/>
            </w:r>
            <w:r w:rsidR="003712B5">
              <w:rPr>
                <w:noProof/>
                <w:webHidden/>
              </w:rPr>
              <w:fldChar w:fldCharType="begin"/>
            </w:r>
            <w:r w:rsidR="003712B5">
              <w:rPr>
                <w:noProof/>
                <w:webHidden/>
              </w:rPr>
              <w:instrText xml:space="preserve"> PAGEREF _Toc502740507 \h </w:instrText>
            </w:r>
            <w:r w:rsidR="003712B5">
              <w:rPr>
                <w:noProof/>
                <w:webHidden/>
              </w:rPr>
            </w:r>
            <w:r w:rsidR="003712B5">
              <w:rPr>
                <w:noProof/>
                <w:webHidden/>
              </w:rPr>
              <w:fldChar w:fldCharType="separate"/>
            </w:r>
            <w:r w:rsidR="00CB55F9">
              <w:rPr>
                <w:noProof/>
                <w:webHidden/>
              </w:rPr>
              <w:t>10</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8" w:history="1">
            <w:r w:rsidR="003712B5" w:rsidRPr="00027CD1">
              <w:rPr>
                <w:rStyle w:val="Hyperlink"/>
                <w:noProof/>
              </w:rPr>
              <w:t>Brexit Preparations</w:t>
            </w:r>
            <w:r w:rsidR="003712B5">
              <w:rPr>
                <w:noProof/>
                <w:webHidden/>
              </w:rPr>
              <w:tab/>
            </w:r>
            <w:r w:rsidR="003712B5">
              <w:rPr>
                <w:noProof/>
                <w:webHidden/>
              </w:rPr>
              <w:fldChar w:fldCharType="begin"/>
            </w:r>
            <w:r w:rsidR="003712B5">
              <w:rPr>
                <w:noProof/>
                <w:webHidden/>
              </w:rPr>
              <w:instrText xml:space="preserve"> PAGEREF _Toc502740508 \h </w:instrText>
            </w:r>
            <w:r w:rsidR="003712B5">
              <w:rPr>
                <w:noProof/>
                <w:webHidden/>
              </w:rPr>
            </w:r>
            <w:r w:rsidR="003712B5">
              <w:rPr>
                <w:noProof/>
                <w:webHidden/>
              </w:rPr>
              <w:fldChar w:fldCharType="separate"/>
            </w:r>
            <w:r w:rsidR="00CB55F9">
              <w:rPr>
                <w:noProof/>
                <w:webHidden/>
              </w:rPr>
              <w:t>10</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09" w:history="1">
            <w:r w:rsidR="003712B5" w:rsidRPr="00027CD1">
              <w:rPr>
                <w:rStyle w:val="Hyperlink"/>
                <w:noProof/>
              </w:rPr>
              <w:t>NHS Staffing</w:t>
            </w:r>
            <w:r w:rsidR="003712B5">
              <w:rPr>
                <w:noProof/>
                <w:webHidden/>
              </w:rPr>
              <w:tab/>
            </w:r>
            <w:r w:rsidR="003712B5">
              <w:rPr>
                <w:noProof/>
                <w:webHidden/>
              </w:rPr>
              <w:fldChar w:fldCharType="begin"/>
            </w:r>
            <w:r w:rsidR="003712B5">
              <w:rPr>
                <w:noProof/>
                <w:webHidden/>
              </w:rPr>
              <w:instrText xml:space="preserve"> PAGEREF _Toc502740509 \h </w:instrText>
            </w:r>
            <w:r w:rsidR="003712B5">
              <w:rPr>
                <w:noProof/>
                <w:webHidden/>
              </w:rPr>
            </w:r>
            <w:r w:rsidR="003712B5">
              <w:rPr>
                <w:noProof/>
                <w:webHidden/>
              </w:rPr>
              <w:fldChar w:fldCharType="separate"/>
            </w:r>
            <w:r w:rsidR="00CB55F9">
              <w:rPr>
                <w:noProof/>
                <w:webHidden/>
              </w:rPr>
              <w:t>11</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0" w:history="1">
            <w:r w:rsidR="003712B5" w:rsidRPr="00027CD1">
              <w:rPr>
                <w:rStyle w:val="Hyperlink"/>
                <w:noProof/>
              </w:rPr>
              <w:t>UK Business</w:t>
            </w:r>
            <w:r w:rsidR="003712B5">
              <w:rPr>
                <w:noProof/>
                <w:webHidden/>
              </w:rPr>
              <w:tab/>
            </w:r>
            <w:r w:rsidR="003712B5">
              <w:rPr>
                <w:noProof/>
                <w:webHidden/>
              </w:rPr>
              <w:fldChar w:fldCharType="begin"/>
            </w:r>
            <w:r w:rsidR="003712B5">
              <w:rPr>
                <w:noProof/>
                <w:webHidden/>
              </w:rPr>
              <w:instrText xml:space="preserve"> PAGEREF _Toc502740510 \h </w:instrText>
            </w:r>
            <w:r w:rsidR="003712B5">
              <w:rPr>
                <w:noProof/>
                <w:webHidden/>
              </w:rPr>
            </w:r>
            <w:r w:rsidR="003712B5">
              <w:rPr>
                <w:noProof/>
                <w:webHidden/>
              </w:rPr>
              <w:fldChar w:fldCharType="separate"/>
            </w:r>
            <w:r w:rsidR="00CB55F9">
              <w:rPr>
                <w:noProof/>
                <w:webHidden/>
              </w:rPr>
              <w:t>14</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1" w:history="1">
            <w:r w:rsidR="003712B5" w:rsidRPr="00027CD1">
              <w:rPr>
                <w:rStyle w:val="Hyperlink"/>
                <w:noProof/>
              </w:rPr>
              <w:t>UK Financial Services</w:t>
            </w:r>
            <w:r w:rsidR="003712B5">
              <w:rPr>
                <w:noProof/>
                <w:webHidden/>
              </w:rPr>
              <w:tab/>
            </w:r>
            <w:r w:rsidR="003712B5">
              <w:rPr>
                <w:noProof/>
                <w:webHidden/>
              </w:rPr>
              <w:fldChar w:fldCharType="begin"/>
            </w:r>
            <w:r w:rsidR="003712B5">
              <w:rPr>
                <w:noProof/>
                <w:webHidden/>
              </w:rPr>
              <w:instrText xml:space="preserve"> PAGEREF _Toc502740511 \h </w:instrText>
            </w:r>
            <w:r w:rsidR="003712B5">
              <w:rPr>
                <w:noProof/>
                <w:webHidden/>
              </w:rPr>
            </w:r>
            <w:r w:rsidR="003712B5">
              <w:rPr>
                <w:noProof/>
                <w:webHidden/>
              </w:rPr>
              <w:fldChar w:fldCharType="separate"/>
            </w:r>
            <w:r w:rsidR="00CB55F9">
              <w:rPr>
                <w:noProof/>
                <w:webHidden/>
              </w:rPr>
              <w:t>15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2" w:history="1">
            <w:r w:rsidR="003712B5" w:rsidRPr="00027CD1">
              <w:rPr>
                <w:rStyle w:val="Hyperlink"/>
                <w:noProof/>
              </w:rPr>
              <w:t>UK Car Industry</w:t>
            </w:r>
            <w:r w:rsidR="003712B5">
              <w:rPr>
                <w:noProof/>
                <w:webHidden/>
              </w:rPr>
              <w:tab/>
            </w:r>
            <w:r w:rsidR="003712B5">
              <w:rPr>
                <w:noProof/>
                <w:webHidden/>
              </w:rPr>
              <w:fldChar w:fldCharType="begin"/>
            </w:r>
            <w:r w:rsidR="003712B5">
              <w:rPr>
                <w:noProof/>
                <w:webHidden/>
              </w:rPr>
              <w:instrText xml:space="preserve"> PAGEREF _Toc502740512 \h </w:instrText>
            </w:r>
            <w:r w:rsidR="003712B5">
              <w:rPr>
                <w:noProof/>
                <w:webHidden/>
              </w:rPr>
            </w:r>
            <w:r w:rsidR="003712B5">
              <w:rPr>
                <w:noProof/>
                <w:webHidden/>
              </w:rPr>
              <w:fldChar w:fldCharType="separate"/>
            </w:r>
            <w:r w:rsidR="00CB55F9">
              <w:rPr>
                <w:noProof/>
                <w:webHidden/>
              </w:rPr>
              <w:t>15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3" w:history="1">
            <w:r w:rsidR="003712B5" w:rsidRPr="00027CD1">
              <w:rPr>
                <w:rStyle w:val="Hyperlink"/>
                <w:noProof/>
              </w:rPr>
              <w:t>UK Labour Market</w:t>
            </w:r>
            <w:r w:rsidR="003712B5">
              <w:rPr>
                <w:noProof/>
                <w:webHidden/>
              </w:rPr>
              <w:tab/>
            </w:r>
            <w:r w:rsidR="003712B5">
              <w:rPr>
                <w:noProof/>
                <w:webHidden/>
              </w:rPr>
              <w:fldChar w:fldCharType="begin"/>
            </w:r>
            <w:r w:rsidR="003712B5">
              <w:rPr>
                <w:noProof/>
                <w:webHidden/>
              </w:rPr>
              <w:instrText xml:space="preserve"> PAGEREF _Toc502740513 \h </w:instrText>
            </w:r>
            <w:r w:rsidR="003712B5">
              <w:rPr>
                <w:noProof/>
                <w:webHidden/>
              </w:rPr>
            </w:r>
            <w:r w:rsidR="003712B5">
              <w:rPr>
                <w:noProof/>
                <w:webHidden/>
              </w:rPr>
              <w:fldChar w:fldCharType="separate"/>
            </w:r>
            <w:r w:rsidR="00CB55F9">
              <w:rPr>
                <w:noProof/>
                <w:webHidden/>
              </w:rPr>
              <w:t>16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4" w:history="1">
            <w:r w:rsidR="003712B5" w:rsidRPr="00027CD1">
              <w:rPr>
                <w:rStyle w:val="Hyperlink"/>
                <w:noProof/>
              </w:rPr>
              <w:t>UK Construction Industry</w:t>
            </w:r>
            <w:r w:rsidR="003712B5">
              <w:rPr>
                <w:noProof/>
                <w:webHidden/>
              </w:rPr>
              <w:tab/>
            </w:r>
            <w:r w:rsidR="003712B5">
              <w:rPr>
                <w:noProof/>
                <w:webHidden/>
              </w:rPr>
              <w:fldChar w:fldCharType="begin"/>
            </w:r>
            <w:r w:rsidR="003712B5">
              <w:rPr>
                <w:noProof/>
                <w:webHidden/>
              </w:rPr>
              <w:instrText xml:space="preserve"> PAGEREF _Toc502740514 \h </w:instrText>
            </w:r>
            <w:r w:rsidR="003712B5">
              <w:rPr>
                <w:noProof/>
                <w:webHidden/>
              </w:rPr>
            </w:r>
            <w:r w:rsidR="003712B5">
              <w:rPr>
                <w:noProof/>
                <w:webHidden/>
              </w:rPr>
              <w:fldChar w:fldCharType="separate"/>
            </w:r>
            <w:r w:rsidR="00CB55F9">
              <w:rPr>
                <w:noProof/>
                <w:webHidden/>
              </w:rPr>
              <w:t>16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5" w:history="1">
            <w:r w:rsidR="003712B5" w:rsidRPr="00027CD1">
              <w:rPr>
                <w:rStyle w:val="Hyperlink"/>
                <w:noProof/>
              </w:rPr>
              <w:t>UK Agriculture</w:t>
            </w:r>
            <w:r w:rsidR="003712B5">
              <w:rPr>
                <w:noProof/>
                <w:webHidden/>
              </w:rPr>
              <w:tab/>
            </w:r>
            <w:r w:rsidR="003712B5">
              <w:rPr>
                <w:noProof/>
                <w:webHidden/>
              </w:rPr>
              <w:fldChar w:fldCharType="begin"/>
            </w:r>
            <w:r w:rsidR="003712B5">
              <w:rPr>
                <w:noProof/>
                <w:webHidden/>
              </w:rPr>
              <w:instrText xml:space="preserve"> PAGEREF _Toc502740515 \h </w:instrText>
            </w:r>
            <w:r w:rsidR="003712B5">
              <w:rPr>
                <w:noProof/>
                <w:webHidden/>
              </w:rPr>
            </w:r>
            <w:r w:rsidR="003712B5">
              <w:rPr>
                <w:noProof/>
                <w:webHidden/>
              </w:rPr>
              <w:fldChar w:fldCharType="separate"/>
            </w:r>
            <w:r w:rsidR="00CB55F9">
              <w:rPr>
                <w:noProof/>
                <w:webHidden/>
              </w:rPr>
              <w:t>16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6" w:history="1">
            <w:r w:rsidR="003712B5" w:rsidRPr="00027CD1">
              <w:rPr>
                <w:rStyle w:val="Hyperlink"/>
                <w:noProof/>
              </w:rPr>
              <w:t>UK Transport Sector</w:t>
            </w:r>
            <w:r w:rsidR="003712B5">
              <w:rPr>
                <w:noProof/>
                <w:webHidden/>
              </w:rPr>
              <w:tab/>
            </w:r>
            <w:r w:rsidR="003712B5">
              <w:rPr>
                <w:noProof/>
                <w:webHidden/>
              </w:rPr>
              <w:fldChar w:fldCharType="begin"/>
            </w:r>
            <w:r w:rsidR="003712B5">
              <w:rPr>
                <w:noProof/>
                <w:webHidden/>
              </w:rPr>
              <w:instrText xml:space="preserve"> PAGEREF _Toc502740516 \h </w:instrText>
            </w:r>
            <w:r w:rsidR="003712B5">
              <w:rPr>
                <w:noProof/>
                <w:webHidden/>
              </w:rPr>
            </w:r>
            <w:r w:rsidR="003712B5">
              <w:rPr>
                <w:noProof/>
                <w:webHidden/>
              </w:rPr>
              <w:fldChar w:fldCharType="separate"/>
            </w:r>
            <w:r w:rsidR="00CB55F9">
              <w:rPr>
                <w:noProof/>
                <w:webHidden/>
              </w:rPr>
              <w:t>17</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7" w:history="1">
            <w:r w:rsidR="003712B5" w:rsidRPr="00027CD1">
              <w:rPr>
                <w:rStyle w:val="Hyperlink"/>
                <w:noProof/>
              </w:rPr>
              <w:t>Wider UK Economy</w:t>
            </w:r>
            <w:r w:rsidR="003712B5">
              <w:rPr>
                <w:noProof/>
                <w:webHidden/>
              </w:rPr>
              <w:tab/>
            </w:r>
            <w:r w:rsidR="003712B5">
              <w:rPr>
                <w:noProof/>
                <w:webHidden/>
              </w:rPr>
              <w:fldChar w:fldCharType="begin"/>
            </w:r>
            <w:r w:rsidR="003712B5">
              <w:rPr>
                <w:noProof/>
                <w:webHidden/>
              </w:rPr>
              <w:instrText xml:space="preserve"> PAGEREF _Toc502740517 \h </w:instrText>
            </w:r>
            <w:r w:rsidR="003712B5">
              <w:rPr>
                <w:noProof/>
                <w:webHidden/>
              </w:rPr>
            </w:r>
            <w:r w:rsidR="003712B5">
              <w:rPr>
                <w:noProof/>
                <w:webHidden/>
              </w:rPr>
              <w:fldChar w:fldCharType="separate"/>
            </w:r>
            <w:r w:rsidR="00CB55F9">
              <w:rPr>
                <w:noProof/>
                <w:webHidden/>
              </w:rPr>
              <w:t>17</w:t>
            </w:r>
            <w:r w:rsidR="003712B5">
              <w:rPr>
                <w:noProof/>
                <w:webHidden/>
              </w:rPr>
              <w:fldChar w:fldCharType="end"/>
            </w:r>
          </w:hyperlink>
        </w:p>
        <w:p w:rsidR="003712B5" w:rsidRDefault="003712B5" w:rsidP="00CB55F9">
          <w:pPr>
            <w:pStyle w:val="TOC1"/>
            <w:framePr w:wrap="around" w:vAnchor="page" w:hAnchor="page" w:x="1440" w:y="601"/>
            <w:spacing w:after="0"/>
            <w:rPr>
              <w:rStyle w:val="Hyperlink"/>
              <w:noProof/>
            </w:rPr>
          </w:pPr>
        </w:p>
        <w:p w:rsidR="003712B5" w:rsidRDefault="00420652" w:rsidP="00CB55F9">
          <w:pPr>
            <w:pStyle w:val="TOC1"/>
            <w:framePr w:wrap="around" w:vAnchor="page" w:hAnchor="page" w:x="1440" w:y="601"/>
            <w:spacing w:after="0"/>
            <w:rPr>
              <w:rFonts w:asciiTheme="minorHAnsi" w:hAnsiTheme="minorHAnsi" w:cstheme="minorBidi"/>
              <w:noProof/>
              <w:color w:val="auto"/>
              <w:szCs w:val="22"/>
              <w:lang w:val="en-GB" w:eastAsia="en-GB"/>
            </w:rPr>
          </w:pPr>
          <w:hyperlink w:anchor="_Toc502740518" w:history="1">
            <w:r w:rsidR="003712B5" w:rsidRPr="00027CD1">
              <w:rPr>
                <w:rStyle w:val="Hyperlink"/>
                <w:noProof/>
              </w:rPr>
              <w:t>Complexity</w:t>
            </w:r>
            <w:r w:rsidR="003712B5">
              <w:rPr>
                <w:noProof/>
                <w:webHidden/>
              </w:rPr>
              <w:tab/>
            </w:r>
            <w:r w:rsidR="003712B5">
              <w:rPr>
                <w:noProof/>
                <w:webHidden/>
              </w:rPr>
              <w:fldChar w:fldCharType="begin"/>
            </w:r>
            <w:r w:rsidR="003712B5">
              <w:rPr>
                <w:noProof/>
                <w:webHidden/>
              </w:rPr>
              <w:instrText xml:space="preserve"> PAGEREF _Toc502740518 \h </w:instrText>
            </w:r>
            <w:r w:rsidR="003712B5">
              <w:rPr>
                <w:noProof/>
                <w:webHidden/>
              </w:rPr>
            </w:r>
            <w:r w:rsidR="003712B5">
              <w:rPr>
                <w:noProof/>
                <w:webHidden/>
              </w:rPr>
              <w:fldChar w:fldCharType="separate"/>
            </w:r>
            <w:r w:rsidR="00CB55F9">
              <w:rPr>
                <w:noProof/>
                <w:webHidden/>
              </w:rPr>
              <w:t>19</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19" w:history="1">
            <w:r w:rsidR="003712B5" w:rsidRPr="00027CD1">
              <w:rPr>
                <w:rStyle w:val="Hyperlink"/>
                <w:noProof/>
              </w:rPr>
              <w:t>EU Agencies</w:t>
            </w:r>
            <w:r w:rsidR="003712B5">
              <w:rPr>
                <w:noProof/>
                <w:webHidden/>
              </w:rPr>
              <w:tab/>
            </w:r>
            <w:r w:rsidR="003712B5">
              <w:rPr>
                <w:noProof/>
                <w:webHidden/>
              </w:rPr>
              <w:fldChar w:fldCharType="begin"/>
            </w:r>
            <w:r w:rsidR="003712B5">
              <w:rPr>
                <w:noProof/>
                <w:webHidden/>
              </w:rPr>
              <w:instrText xml:space="preserve"> PAGEREF _Toc502740519 \h </w:instrText>
            </w:r>
            <w:r w:rsidR="003712B5">
              <w:rPr>
                <w:noProof/>
                <w:webHidden/>
              </w:rPr>
            </w:r>
            <w:r w:rsidR="003712B5">
              <w:rPr>
                <w:noProof/>
                <w:webHidden/>
              </w:rPr>
              <w:fldChar w:fldCharType="separate"/>
            </w:r>
            <w:r w:rsidR="00CB55F9">
              <w:rPr>
                <w:noProof/>
                <w:webHidden/>
              </w:rPr>
              <w:t>19</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0" w:history="1">
            <w:r w:rsidR="003712B5" w:rsidRPr="00027CD1">
              <w:rPr>
                <w:rStyle w:val="Hyperlink"/>
                <w:noProof/>
              </w:rPr>
              <w:t>Customs Regulation</w:t>
            </w:r>
            <w:r w:rsidR="003712B5">
              <w:rPr>
                <w:noProof/>
                <w:webHidden/>
              </w:rPr>
              <w:tab/>
            </w:r>
            <w:r w:rsidR="003712B5">
              <w:rPr>
                <w:noProof/>
                <w:webHidden/>
              </w:rPr>
              <w:fldChar w:fldCharType="begin"/>
            </w:r>
            <w:r w:rsidR="003712B5">
              <w:rPr>
                <w:noProof/>
                <w:webHidden/>
              </w:rPr>
              <w:instrText xml:space="preserve"> PAGEREF _Toc502740520 \h </w:instrText>
            </w:r>
            <w:r w:rsidR="003712B5">
              <w:rPr>
                <w:noProof/>
                <w:webHidden/>
              </w:rPr>
            </w:r>
            <w:r w:rsidR="003712B5">
              <w:rPr>
                <w:noProof/>
                <w:webHidden/>
              </w:rPr>
              <w:fldChar w:fldCharType="separate"/>
            </w:r>
            <w:r w:rsidR="00CB55F9">
              <w:rPr>
                <w:noProof/>
                <w:webHidden/>
              </w:rPr>
              <w:t>20</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1" w:history="1">
            <w:r w:rsidR="003712B5" w:rsidRPr="00027CD1">
              <w:rPr>
                <w:rStyle w:val="Hyperlink"/>
                <w:noProof/>
              </w:rPr>
              <w:t>Brexit &amp; the UK Civil Service</w:t>
            </w:r>
            <w:r w:rsidR="003712B5">
              <w:rPr>
                <w:noProof/>
                <w:webHidden/>
              </w:rPr>
              <w:tab/>
            </w:r>
            <w:r w:rsidR="003712B5">
              <w:rPr>
                <w:noProof/>
                <w:webHidden/>
              </w:rPr>
              <w:fldChar w:fldCharType="begin"/>
            </w:r>
            <w:r w:rsidR="003712B5">
              <w:rPr>
                <w:noProof/>
                <w:webHidden/>
              </w:rPr>
              <w:instrText xml:space="preserve"> PAGEREF _Toc502740521 \h </w:instrText>
            </w:r>
            <w:r w:rsidR="003712B5">
              <w:rPr>
                <w:noProof/>
                <w:webHidden/>
              </w:rPr>
            </w:r>
            <w:r w:rsidR="003712B5">
              <w:rPr>
                <w:noProof/>
                <w:webHidden/>
              </w:rPr>
              <w:fldChar w:fldCharType="separate"/>
            </w:r>
            <w:r w:rsidR="00CB55F9">
              <w:rPr>
                <w:noProof/>
                <w:webHidden/>
              </w:rPr>
              <w:t>20</w:t>
            </w:r>
            <w:r w:rsidR="003712B5">
              <w:rPr>
                <w:noProof/>
                <w:webHidden/>
              </w:rPr>
              <w:fldChar w:fldCharType="end"/>
            </w:r>
          </w:hyperlink>
        </w:p>
        <w:p w:rsidR="003712B5" w:rsidRDefault="003712B5" w:rsidP="00CB55F9">
          <w:pPr>
            <w:pStyle w:val="TOC1"/>
            <w:framePr w:wrap="around" w:vAnchor="page" w:hAnchor="page" w:x="1440" w:y="601"/>
            <w:spacing w:after="0"/>
            <w:rPr>
              <w:rStyle w:val="Hyperlink"/>
              <w:noProof/>
            </w:rPr>
          </w:pPr>
        </w:p>
        <w:p w:rsidR="003712B5" w:rsidRDefault="00420652" w:rsidP="00CB55F9">
          <w:pPr>
            <w:pStyle w:val="TOC1"/>
            <w:framePr w:wrap="around" w:vAnchor="page" w:hAnchor="page" w:x="1440" w:y="601"/>
            <w:spacing w:after="0"/>
            <w:rPr>
              <w:rFonts w:asciiTheme="minorHAnsi" w:hAnsiTheme="minorHAnsi" w:cstheme="minorBidi"/>
              <w:noProof/>
              <w:color w:val="auto"/>
              <w:szCs w:val="22"/>
              <w:lang w:val="en-GB" w:eastAsia="en-GB"/>
            </w:rPr>
          </w:pPr>
          <w:hyperlink w:anchor="_Toc502740522" w:history="1">
            <w:r w:rsidR="003712B5" w:rsidRPr="00027CD1">
              <w:rPr>
                <w:rStyle w:val="Hyperlink"/>
                <w:noProof/>
              </w:rPr>
              <w:t>Concessions and Chaos</w:t>
            </w:r>
            <w:r w:rsidR="003712B5">
              <w:rPr>
                <w:noProof/>
                <w:webHidden/>
              </w:rPr>
              <w:tab/>
            </w:r>
            <w:r w:rsidR="003712B5">
              <w:rPr>
                <w:noProof/>
                <w:webHidden/>
              </w:rPr>
              <w:fldChar w:fldCharType="begin"/>
            </w:r>
            <w:r w:rsidR="003712B5">
              <w:rPr>
                <w:noProof/>
                <w:webHidden/>
              </w:rPr>
              <w:instrText xml:space="preserve"> PAGEREF _Toc502740522 \h </w:instrText>
            </w:r>
            <w:r w:rsidR="003712B5">
              <w:rPr>
                <w:noProof/>
                <w:webHidden/>
              </w:rPr>
            </w:r>
            <w:r w:rsidR="003712B5">
              <w:rPr>
                <w:noProof/>
                <w:webHidden/>
              </w:rPr>
              <w:fldChar w:fldCharType="separate"/>
            </w:r>
            <w:r w:rsidR="00CB55F9">
              <w:rPr>
                <w:noProof/>
                <w:webHidden/>
              </w:rPr>
              <w:t>22</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3" w:history="1">
            <w:r w:rsidR="003712B5" w:rsidRPr="00027CD1">
              <w:rPr>
                <w:rStyle w:val="Hyperlink"/>
                <w:noProof/>
              </w:rPr>
              <w:t>UK Cabinet</w:t>
            </w:r>
            <w:r w:rsidR="003712B5">
              <w:rPr>
                <w:noProof/>
                <w:webHidden/>
              </w:rPr>
              <w:tab/>
            </w:r>
            <w:r w:rsidR="003712B5">
              <w:rPr>
                <w:noProof/>
                <w:webHidden/>
              </w:rPr>
              <w:fldChar w:fldCharType="begin"/>
            </w:r>
            <w:r w:rsidR="003712B5">
              <w:rPr>
                <w:noProof/>
                <w:webHidden/>
              </w:rPr>
              <w:instrText xml:space="preserve"> PAGEREF _Toc502740523 \h </w:instrText>
            </w:r>
            <w:r w:rsidR="003712B5">
              <w:rPr>
                <w:noProof/>
                <w:webHidden/>
              </w:rPr>
            </w:r>
            <w:r w:rsidR="003712B5">
              <w:rPr>
                <w:noProof/>
                <w:webHidden/>
              </w:rPr>
              <w:fldChar w:fldCharType="separate"/>
            </w:r>
            <w:r w:rsidR="00CB55F9">
              <w:rPr>
                <w:noProof/>
                <w:webHidden/>
              </w:rPr>
              <w:t>22</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4" w:history="1">
            <w:r w:rsidR="003712B5" w:rsidRPr="00027CD1">
              <w:rPr>
                <w:rStyle w:val="Hyperlink"/>
                <w:noProof/>
              </w:rPr>
              <w:t>Prime Minister</w:t>
            </w:r>
            <w:r w:rsidR="003712B5">
              <w:rPr>
                <w:noProof/>
                <w:webHidden/>
              </w:rPr>
              <w:tab/>
            </w:r>
            <w:r w:rsidR="003712B5">
              <w:rPr>
                <w:noProof/>
                <w:webHidden/>
              </w:rPr>
              <w:fldChar w:fldCharType="begin"/>
            </w:r>
            <w:r w:rsidR="003712B5">
              <w:rPr>
                <w:noProof/>
                <w:webHidden/>
              </w:rPr>
              <w:instrText xml:space="preserve"> PAGEREF _Toc502740524 \h </w:instrText>
            </w:r>
            <w:r w:rsidR="003712B5">
              <w:rPr>
                <w:noProof/>
                <w:webHidden/>
              </w:rPr>
            </w:r>
            <w:r w:rsidR="003712B5">
              <w:rPr>
                <w:noProof/>
                <w:webHidden/>
              </w:rPr>
              <w:fldChar w:fldCharType="separate"/>
            </w:r>
            <w:r w:rsidR="00CB55F9">
              <w:rPr>
                <w:noProof/>
                <w:webHidden/>
              </w:rPr>
              <w:t>23</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5" w:history="1">
            <w:r w:rsidR="003712B5" w:rsidRPr="00027CD1">
              <w:rPr>
                <w:rStyle w:val="Hyperlink"/>
                <w:noProof/>
              </w:rPr>
              <w:t>Northern Ireland</w:t>
            </w:r>
            <w:r w:rsidR="003712B5">
              <w:rPr>
                <w:noProof/>
                <w:webHidden/>
              </w:rPr>
              <w:tab/>
            </w:r>
            <w:r w:rsidR="003712B5">
              <w:rPr>
                <w:noProof/>
                <w:webHidden/>
              </w:rPr>
              <w:fldChar w:fldCharType="begin"/>
            </w:r>
            <w:r w:rsidR="003712B5">
              <w:rPr>
                <w:noProof/>
                <w:webHidden/>
              </w:rPr>
              <w:instrText xml:space="preserve"> PAGEREF _Toc502740525 \h </w:instrText>
            </w:r>
            <w:r w:rsidR="003712B5">
              <w:rPr>
                <w:noProof/>
                <w:webHidden/>
              </w:rPr>
            </w:r>
            <w:r w:rsidR="003712B5">
              <w:rPr>
                <w:noProof/>
                <w:webHidden/>
              </w:rPr>
              <w:fldChar w:fldCharType="separate"/>
            </w:r>
            <w:r w:rsidR="00CB55F9">
              <w:rPr>
                <w:noProof/>
                <w:webHidden/>
              </w:rPr>
              <w:t>24</w:t>
            </w:r>
            <w:r w:rsidR="003712B5">
              <w:rPr>
                <w:noProof/>
                <w:webHidden/>
              </w:rPr>
              <w:fldChar w:fldCharType="end"/>
            </w:r>
          </w:hyperlink>
        </w:p>
        <w:p w:rsidR="003712B5" w:rsidRDefault="003712B5" w:rsidP="00CB55F9">
          <w:pPr>
            <w:pStyle w:val="TOC1"/>
            <w:framePr w:wrap="around" w:vAnchor="page" w:hAnchor="page" w:x="1440" w:y="601"/>
            <w:spacing w:after="0"/>
            <w:rPr>
              <w:rStyle w:val="Hyperlink"/>
              <w:noProof/>
            </w:rPr>
          </w:pPr>
        </w:p>
        <w:p w:rsidR="003712B5" w:rsidRDefault="00420652" w:rsidP="00CB55F9">
          <w:pPr>
            <w:pStyle w:val="TOC1"/>
            <w:framePr w:wrap="around" w:vAnchor="page" w:hAnchor="page" w:x="1440" w:y="601"/>
            <w:spacing w:after="0"/>
            <w:rPr>
              <w:rFonts w:asciiTheme="minorHAnsi" w:hAnsiTheme="minorHAnsi" w:cstheme="minorBidi"/>
              <w:noProof/>
              <w:color w:val="auto"/>
              <w:szCs w:val="22"/>
              <w:lang w:val="en-GB" w:eastAsia="en-GB"/>
            </w:rPr>
          </w:pPr>
          <w:hyperlink w:anchor="_Toc502740526" w:history="1">
            <w:r w:rsidR="003712B5" w:rsidRPr="00027CD1">
              <w:rPr>
                <w:rStyle w:val="Hyperlink"/>
                <w:noProof/>
              </w:rPr>
              <w:t>Choices</w:t>
            </w:r>
            <w:r w:rsidR="003712B5">
              <w:rPr>
                <w:noProof/>
                <w:webHidden/>
              </w:rPr>
              <w:tab/>
            </w:r>
            <w:r w:rsidR="003712B5">
              <w:rPr>
                <w:noProof/>
                <w:webHidden/>
              </w:rPr>
              <w:fldChar w:fldCharType="begin"/>
            </w:r>
            <w:r w:rsidR="003712B5">
              <w:rPr>
                <w:noProof/>
                <w:webHidden/>
              </w:rPr>
              <w:instrText xml:space="preserve"> PAGEREF _Toc502740526 \h </w:instrText>
            </w:r>
            <w:r w:rsidR="003712B5">
              <w:rPr>
                <w:noProof/>
                <w:webHidden/>
              </w:rPr>
            </w:r>
            <w:r w:rsidR="003712B5">
              <w:rPr>
                <w:noProof/>
                <w:webHidden/>
              </w:rPr>
              <w:fldChar w:fldCharType="separate"/>
            </w:r>
            <w:r w:rsidR="00CB55F9">
              <w:rPr>
                <w:noProof/>
                <w:webHidden/>
              </w:rPr>
              <w:t>25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7" w:history="1">
            <w:r w:rsidR="003712B5" w:rsidRPr="00027CD1">
              <w:rPr>
                <w:rStyle w:val="Hyperlink"/>
                <w:noProof/>
              </w:rPr>
              <w:t>Trade Deal &amp; Jobs</w:t>
            </w:r>
            <w:r w:rsidR="003712B5">
              <w:rPr>
                <w:noProof/>
                <w:webHidden/>
              </w:rPr>
              <w:tab/>
            </w:r>
            <w:r w:rsidR="003712B5">
              <w:rPr>
                <w:noProof/>
                <w:webHidden/>
              </w:rPr>
              <w:fldChar w:fldCharType="begin"/>
            </w:r>
            <w:r w:rsidR="003712B5">
              <w:rPr>
                <w:noProof/>
                <w:webHidden/>
              </w:rPr>
              <w:instrText xml:space="preserve"> PAGEREF _Toc502740527 \h </w:instrText>
            </w:r>
            <w:r w:rsidR="003712B5">
              <w:rPr>
                <w:noProof/>
                <w:webHidden/>
              </w:rPr>
            </w:r>
            <w:r w:rsidR="003712B5">
              <w:rPr>
                <w:noProof/>
                <w:webHidden/>
              </w:rPr>
              <w:fldChar w:fldCharType="separate"/>
            </w:r>
            <w:r w:rsidR="00CB55F9">
              <w:rPr>
                <w:noProof/>
                <w:webHidden/>
              </w:rPr>
              <w:t>25</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8" w:history="1">
            <w:r w:rsidR="003712B5" w:rsidRPr="00027CD1">
              <w:rPr>
                <w:rStyle w:val="Hyperlink"/>
                <w:noProof/>
              </w:rPr>
              <w:t>International Investment</w:t>
            </w:r>
            <w:r w:rsidR="003712B5">
              <w:rPr>
                <w:noProof/>
                <w:webHidden/>
              </w:rPr>
              <w:tab/>
            </w:r>
            <w:r w:rsidR="003712B5">
              <w:rPr>
                <w:noProof/>
                <w:webHidden/>
              </w:rPr>
              <w:fldChar w:fldCharType="begin"/>
            </w:r>
            <w:r w:rsidR="003712B5">
              <w:rPr>
                <w:noProof/>
                <w:webHidden/>
              </w:rPr>
              <w:instrText xml:space="preserve"> PAGEREF _Toc502740528 \h </w:instrText>
            </w:r>
            <w:r w:rsidR="003712B5">
              <w:rPr>
                <w:noProof/>
                <w:webHidden/>
              </w:rPr>
            </w:r>
            <w:r w:rsidR="003712B5">
              <w:rPr>
                <w:noProof/>
                <w:webHidden/>
              </w:rPr>
              <w:fldChar w:fldCharType="separate"/>
            </w:r>
            <w:r w:rsidR="00CB55F9">
              <w:rPr>
                <w:noProof/>
                <w:webHidden/>
              </w:rPr>
              <w:t>26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29" w:history="1">
            <w:r w:rsidR="003712B5" w:rsidRPr="00027CD1">
              <w:rPr>
                <w:rStyle w:val="Hyperlink"/>
                <w:noProof/>
              </w:rPr>
              <w:t>US Trade Policy</w:t>
            </w:r>
            <w:r w:rsidR="003712B5">
              <w:rPr>
                <w:noProof/>
                <w:webHidden/>
              </w:rPr>
              <w:tab/>
            </w:r>
            <w:r w:rsidR="003712B5">
              <w:rPr>
                <w:noProof/>
                <w:webHidden/>
              </w:rPr>
              <w:fldChar w:fldCharType="begin"/>
            </w:r>
            <w:r w:rsidR="003712B5">
              <w:rPr>
                <w:noProof/>
                <w:webHidden/>
              </w:rPr>
              <w:instrText xml:space="preserve"> PAGEREF _Toc502740529 \h </w:instrText>
            </w:r>
            <w:r w:rsidR="003712B5">
              <w:rPr>
                <w:noProof/>
                <w:webHidden/>
              </w:rPr>
            </w:r>
            <w:r w:rsidR="003712B5">
              <w:rPr>
                <w:noProof/>
                <w:webHidden/>
              </w:rPr>
              <w:fldChar w:fldCharType="separate"/>
            </w:r>
            <w:r w:rsidR="00CB55F9">
              <w:rPr>
                <w:noProof/>
                <w:webHidden/>
              </w:rPr>
              <w:t>26</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0" w:history="1">
            <w:r w:rsidR="003712B5" w:rsidRPr="00027CD1">
              <w:rPr>
                <w:rStyle w:val="Hyperlink"/>
                <w:noProof/>
              </w:rPr>
              <w:t>New Deal vs Status Quo</w:t>
            </w:r>
            <w:r w:rsidR="003712B5">
              <w:rPr>
                <w:noProof/>
                <w:webHidden/>
              </w:rPr>
              <w:tab/>
            </w:r>
            <w:r w:rsidR="003712B5">
              <w:rPr>
                <w:noProof/>
                <w:webHidden/>
              </w:rPr>
              <w:fldChar w:fldCharType="begin"/>
            </w:r>
            <w:r w:rsidR="003712B5">
              <w:rPr>
                <w:noProof/>
                <w:webHidden/>
              </w:rPr>
              <w:instrText xml:space="preserve"> PAGEREF _Toc502740530 \h </w:instrText>
            </w:r>
            <w:r w:rsidR="003712B5">
              <w:rPr>
                <w:noProof/>
                <w:webHidden/>
              </w:rPr>
            </w:r>
            <w:r w:rsidR="003712B5">
              <w:rPr>
                <w:noProof/>
                <w:webHidden/>
              </w:rPr>
              <w:fldChar w:fldCharType="separate"/>
            </w:r>
            <w:r w:rsidR="00CB55F9">
              <w:rPr>
                <w:noProof/>
                <w:webHidden/>
              </w:rPr>
              <w:t>27</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1" w:history="1">
            <w:r w:rsidR="003712B5" w:rsidRPr="00027CD1">
              <w:rPr>
                <w:rStyle w:val="Hyperlink"/>
                <w:noProof/>
              </w:rPr>
              <w:t>Trade Deal Options</w:t>
            </w:r>
            <w:r w:rsidR="003712B5">
              <w:rPr>
                <w:noProof/>
                <w:webHidden/>
              </w:rPr>
              <w:tab/>
            </w:r>
            <w:r w:rsidR="003712B5">
              <w:rPr>
                <w:noProof/>
                <w:webHidden/>
              </w:rPr>
              <w:fldChar w:fldCharType="begin"/>
            </w:r>
            <w:r w:rsidR="003712B5">
              <w:rPr>
                <w:noProof/>
                <w:webHidden/>
              </w:rPr>
              <w:instrText xml:space="preserve"> PAGEREF _Toc502740531 \h </w:instrText>
            </w:r>
            <w:r w:rsidR="003712B5">
              <w:rPr>
                <w:noProof/>
                <w:webHidden/>
              </w:rPr>
            </w:r>
            <w:r w:rsidR="003712B5">
              <w:rPr>
                <w:noProof/>
                <w:webHidden/>
              </w:rPr>
              <w:fldChar w:fldCharType="separate"/>
            </w:r>
            <w:r w:rsidR="00CB55F9">
              <w:rPr>
                <w:noProof/>
                <w:webHidden/>
              </w:rPr>
              <w:t>27</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2" w:history="1">
            <w:r w:rsidR="003712B5" w:rsidRPr="00027CD1">
              <w:rPr>
                <w:rStyle w:val="Hyperlink"/>
                <w:noProof/>
              </w:rPr>
              <w:t>Canada Model</w:t>
            </w:r>
            <w:r w:rsidR="003712B5">
              <w:rPr>
                <w:noProof/>
                <w:webHidden/>
              </w:rPr>
              <w:tab/>
            </w:r>
            <w:r w:rsidR="003712B5">
              <w:rPr>
                <w:noProof/>
                <w:webHidden/>
              </w:rPr>
              <w:fldChar w:fldCharType="begin"/>
            </w:r>
            <w:r w:rsidR="003712B5">
              <w:rPr>
                <w:noProof/>
                <w:webHidden/>
              </w:rPr>
              <w:instrText xml:space="preserve"> PAGEREF _Toc502740532 \h </w:instrText>
            </w:r>
            <w:r w:rsidR="003712B5">
              <w:rPr>
                <w:noProof/>
                <w:webHidden/>
              </w:rPr>
            </w:r>
            <w:r w:rsidR="003712B5">
              <w:rPr>
                <w:noProof/>
                <w:webHidden/>
              </w:rPr>
              <w:fldChar w:fldCharType="separate"/>
            </w:r>
            <w:r w:rsidR="00CB55F9">
              <w:rPr>
                <w:noProof/>
                <w:webHidden/>
              </w:rPr>
              <w:t>28</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3" w:history="1">
            <w:r w:rsidR="003712B5" w:rsidRPr="00027CD1">
              <w:rPr>
                <w:rStyle w:val="Hyperlink"/>
                <w:noProof/>
              </w:rPr>
              <w:t>Norway Model</w:t>
            </w:r>
            <w:r w:rsidR="003712B5">
              <w:rPr>
                <w:noProof/>
                <w:webHidden/>
              </w:rPr>
              <w:tab/>
            </w:r>
            <w:r w:rsidR="003712B5">
              <w:rPr>
                <w:noProof/>
                <w:webHidden/>
              </w:rPr>
              <w:fldChar w:fldCharType="begin"/>
            </w:r>
            <w:r w:rsidR="003712B5">
              <w:rPr>
                <w:noProof/>
                <w:webHidden/>
              </w:rPr>
              <w:instrText xml:space="preserve"> PAGEREF _Toc502740533 \h </w:instrText>
            </w:r>
            <w:r w:rsidR="003712B5">
              <w:rPr>
                <w:noProof/>
                <w:webHidden/>
              </w:rPr>
            </w:r>
            <w:r w:rsidR="003712B5">
              <w:rPr>
                <w:noProof/>
                <w:webHidden/>
              </w:rPr>
              <w:fldChar w:fldCharType="separate"/>
            </w:r>
            <w:r w:rsidR="00CB55F9">
              <w:rPr>
                <w:noProof/>
                <w:webHidden/>
              </w:rPr>
              <w:t>29</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4" w:history="1">
            <w:r w:rsidR="003712B5" w:rsidRPr="00027CD1">
              <w:rPr>
                <w:rStyle w:val="Hyperlink"/>
                <w:noProof/>
              </w:rPr>
              <w:t>Business Opinion</w:t>
            </w:r>
            <w:r w:rsidR="003712B5">
              <w:rPr>
                <w:noProof/>
                <w:webHidden/>
              </w:rPr>
              <w:tab/>
            </w:r>
            <w:r w:rsidR="003712B5">
              <w:rPr>
                <w:noProof/>
                <w:webHidden/>
              </w:rPr>
              <w:fldChar w:fldCharType="begin"/>
            </w:r>
            <w:r w:rsidR="003712B5">
              <w:rPr>
                <w:noProof/>
                <w:webHidden/>
              </w:rPr>
              <w:instrText xml:space="preserve"> PAGEREF _Toc502740534 \h </w:instrText>
            </w:r>
            <w:r w:rsidR="003712B5">
              <w:rPr>
                <w:noProof/>
                <w:webHidden/>
              </w:rPr>
            </w:r>
            <w:r w:rsidR="003712B5">
              <w:rPr>
                <w:noProof/>
                <w:webHidden/>
              </w:rPr>
              <w:fldChar w:fldCharType="separate"/>
            </w:r>
            <w:r w:rsidR="00CB55F9">
              <w:rPr>
                <w:noProof/>
                <w:webHidden/>
              </w:rPr>
              <w:t>30</w:t>
            </w:r>
            <w:r w:rsidR="003712B5">
              <w:rPr>
                <w:noProof/>
                <w:webHidden/>
              </w:rPr>
              <w:fldChar w:fldCharType="end"/>
            </w:r>
          </w:hyperlink>
        </w:p>
        <w:p w:rsidR="003712B5" w:rsidRDefault="00420652" w:rsidP="00CB55F9">
          <w:pPr>
            <w:pStyle w:val="TOC2"/>
            <w:framePr w:wrap="around" w:vAnchor="page" w:hAnchor="page" w:x="1440" w:y="601"/>
            <w:spacing w:after="0"/>
            <w:rPr>
              <w:rFonts w:asciiTheme="minorHAnsi" w:hAnsiTheme="minorHAnsi" w:cstheme="minorBidi"/>
              <w:noProof/>
              <w:color w:val="auto"/>
              <w:szCs w:val="22"/>
              <w:lang w:val="en-GB" w:eastAsia="en-GB"/>
            </w:rPr>
          </w:pPr>
          <w:hyperlink w:anchor="_Toc502740535" w:history="1">
            <w:r w:rsidR="003712B5" w:rsidRPr="00027CD1">
              <w:rPr>
                <w:rStyle w:val="Hyperlink"/>
                <w:noProof/>
              </w:rPr>
              <w:t>Reversibility of Brexit</w:t>
            </w:r>
            <w:r w:rsidR="003712B5">
              <w:rPr>
                <w:noProof/>
                <w:webHidden/>
              </w:rPr>
              <w:tab/>
            </w:r>
            <w:r w:rsidR="003712B5">
              <w:rPr>
                <w:noProof/>
                <w:webHidden/>
              </w:rPr>
              <w:fldChar w:fldCharType="begin"/>
            </w:r>
            <w:r w:rsidR="003712B5">
              <w:rPr>
                <w:noProof/>
                <w:webHidden/>
              </w:rPr>
              <w:instrText xml:space="preserve"> PAGEREF _Toc502740535 \h </w:instrText>
            </w:r>
            <w:r w:rsidR="003712B5">
              <w:rPr>
                <w:noProof/>
                <w:webHidden/>
              </w:rPr>
            </w:r>
            <w:r w:rsidR="003712B5">
              <w:rPr>
                <w:noProof/>
                <w:webHidden/>
              </w:rPr>
              <w:fldChar w:fldCharType="separate"/>
            </w:r>
            <w:r w:rsidR="00CB55F9">
              <w:rPr>
                <w:noProof/>
                <w:webHidden/>
              </w:rPr>
              <w:t>30</w:t>
            </w:r>
            <w:r w:rsidR="003712B5">
              <w:rPr>
                <w:noProof/>
                <w:webHidden/>
              </w:rPr>
              <w:fldChar w:fldCharType="end"/>
            </w:r>
          </w:hyperlink>
        </w:p>
        <w:p w:rsidR="003712B5" w:rsidRDefault="003712B5" w:rsidP="00CB55F9">
          <w:pPr>
            <w:pStyle w:val="TOC1"/>
            <w:framePr w:wrap="around" w:vAnchor="page" w:hAnchor="page" w:x="1440" w:y="601"/>
            <w:spacing w:after="0"/>
            <w:rPr>
              <w:rStyle w:val="Hyperlink"/>
              <w:noProof/>
            </w:rPr>
          </w:pPr>
        </w:p>
        <w:p w:rsidR="003712B5" w:rsidRDefault="00420652" w:rsidP="00CB55F9">
          <w:pPr>
            <w:pStyle w:val="TOC1"/>
            <w:framePr w:wrap="around" w:vAnchor="page" w:hAnchor="page" w:x="1440" w:y="601"/>
            <w:spacing w:after="0"/>
            <w:rPr>
              <w:rFonts w:asciiTheme="minorHAnsi" w:hAnsiTheme="minorHAnsi" w:cstheme="minorBidi"/>
              <w:noProof/>
              <w:color w:val="auto"/>
              <w:szCs w:val="22"/>
              <w:lang w:val="en-GB" w:eastAsia="en-GB"/>
            </w:rPr>
          </w:pPr>
          <w:hyperlink w:anchor="_Toc502740536" w:history="1">
            <w:r w:rsidR="003712B5" w:rsidRPr="00027CD1">
              <w:rPr>
                <w:rStyle w:val="Hyperlink"/>
                <w:noProof/>
              </w:rPr>
              <w:t>Further Reading, Acknowledgements and Sources</w:t>
            </w:r>
            <w:r w:rsidR="003712B5">
              <w:rPr>
                <w:noProof/>
                <w:webHidden/>
              </w:rPr>
              <w:tab/>
            </w:r>
            <w:r w:rsidR="003712B5">
              <w:rPr>
                <w:noProof/>
                <w:webHidden/>
              </w:rPr>
              <w:fldChar w:fldCharType="begin"/>
            </w:r>
            <w:r w:rsidR="003712B5">
              <w:rPr>
                <w:noProof/>
                <w:webHidden/>
              </w:rPr>
              <w:instrText xml:space="preserve"> PAGEREF _Toc502740536 \h </w:instrText>
            </w:r>
            <w:r w:rsidR="003712B5">
              <w:rPr>
                <w:noProof/>
                <w:webHidden/>
              </w:rPr>
            </w:r>
            <w:r w:rsidR="003712B5">
              <w:rPr>
                <w:noProof/>
                <w:webHidden/>
              </w:rPr>
              <w:fldChar w:fldCharType="separate"/>
            </w:r>
            <w:r w:rsidR="00CB55F9">
              <w:rPr>
                <w:noProof/>
                <w:webHidden/>
              </w:rPr>
              <w:t>31</w:t>
            </w:r>
            <w:r w:rsidR="003712B5">
              <w:rPr>
                <w:noProof/>
                <w:webHidden/>
              </w:rPr>
              <w:fldChar w:fldCharType="end"/>
            </w:r>
          </w:hyperlink>
        </w:p>
        <w:p w:rsidR="004F2C00" w:rsidRDefault="004F2C00" w:rsidP="003712B5">
          <w:pPr>
            <w:pStyle w:val="TOC1"/>
            <w:framePr w:wrap="around" w:vAnchor="page" w:hAnchor="page" w:x="1440" w:y="601"/>
            <w:spacing w:after="0"/>
          </w:pPr>
          <w:r w:rsidRPr="006C141B">
            <w:rPr>
              <w:bCs/>
              <w:sz w:val="20"/>
            </w:rPr>
            <w:fldChar w:fldCharType="end"/>
          </w:r>
        </w:p>
      </w:sdtContent>
    </w:sdt>
    <w:p w:rsidR="00AC63C2" w:rsidRDefault="003322FF">
      <w:pPr>
        <w:spacing w:after="200" w:line="276" w:lineRule="auto"/>
        <w:rPr>
          <w:sz w:val="44"/>
          <w:szCs w:val="60"/>
        </w:rPr>
      </w:pPr>
      <w:r w:rsidRPr="00852BF7">
        <w:rPr>
          <w:noProof/>
        </w:rPr>
        <mc:AlternateContent>
          <mc:Choice Requires="wps">
            <w:drawing>
              <wp:anchor distT="0" distB="0" distL="114300" distR="114300" simplePos="0" relativeHeight="251680768" behindDoc="1" locked="1" layoutInCell="1" allowOverlap="1" wp14:anchorId="44EF9DA7" wp14:editId="377FE6BC">
                <wp:simplePos x="0" y="0"/>
                <wp:positionH relativeFrom="page">
                  <wp:posOffset>6350</wp:posOffset>
                </wp:positionH>
                <wp:positionV relativeFrom="margin">
                  <wp:posOffset>-908050</wp:posOffset>
                </wp:positionV>
                <wp:extent cx="7559675" cy="10691495"/>
                <wp:effectExtent l="0" t="0" r="3175" b="0"/>
                <wp:wrapNone/>
                <wp:docPr id="35" name="Rectangle 35"/>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3E4BA7"/>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D4A3" id="Rectangle 35" o:spid="_x0000_s1026" style="position:absolute;margin-left:.5pt;margin-top:-71.5pt;width:595.25pt;height:841.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" fillcolor="#3e4ba7" stroked="f">
                <w10:wrap anchorx="page" anchory="margin"/>
                <w10:anchorlock/>
              </v:rect>
            </w:pict>
          </mc:Fallback>
        </mc:AlternateContent>
      </w:r>
      <w:r w:rsidR="00AC63C2">
        <w:rPr>
          <w:sz w:val="44"/>
        </w:rPr>
        <w:br w:type="page"/>
      </w:r>
    </w:p>
    <w:p w:rsidR="004F2C00" w:rsidRDefault="003F60CC" w:rsidP="00AC63C2">
      <w:pPr>
        <w:pStyle w:val="Heading1"/>
        <w:tabs>
          <w:tab w:val="left" w:pos="1811"/>
        </w:tabs>
        <w:spacing w:after="240"/>
        <w:rPr>
          <w:sz w:val="44"/>
        </w:rPr>
      </w:pPr>
      <w:bookmarkStart w:id="1" w:name="_Toc502740500"/>
      <w:r>
        <w:rPr>
          <w:sz w:val="44"/>
        </w:rPr>
        <w:lastRenderedPageBreak/>
        <w:t>Executive Su</w:t>
      </w:r>
      <w:r w:rsidR="00A818C0" w:rsidRPr="004F2C00">
        <w:rPr>
          <w:sz w:val="44"/>
        </w:rPr>
        <w:t>mmary</w:t>
      </w:r>
      <w:bookmarkEnd w:id="1"/>
      <w:r w:rsidR="004F2C00" w:rsidRPr="004F2C00">
        <w:rPr>
          <w:sz w:val="44"/>
        </w:rPr>
        <w:tab/>
      </w:r>
    </w:p>
    <w:p w:rsidR="005F6FEF" w:rsidRPr="005F6FEF" w:rsidRDefault="005F6FEF" w:rsidP="00AC63C2">
      <w:pPr>
        <w:spacing w:after="240"/>
      </w:pPr>
    </w:p>
    <w:p w:rsidR="00FF6401" w:rsidRDefault="00A818C0" w:rsidP="00AC63C2">
      <w:pPr>
        <w:spacing w:after="240"/>
      </w:pPr>
      <w:r w:rsidRPr="008B5D5E">
        <w:t xml:space="preserve">This document sets out some of the </w:t>
      </w:r>
      <w:r w:rsidR="003F60CC">
        <w:t>key things we</w:t>
      </w:r>
      <w:r w:rsidR="006B68F8">
        <w:t xml:space="preserve"> </w:t>
      </w:r>
      <w:r w:rsidR="00111EC4">
        <w:t xml:space="preserve">have learnt since the referendum. </w:t>
      </w:r>
      <w:r w:rsidR="00FF6401">
        <w:t>These include:</w:t>
      </w:r>
    </w:p>
    <w:p w:rsidR="00D93872" w:rsidRPr="00CB55F9" w:rsidRDefault="00D93872" w:rsidP="00AC63C2">
      <w:pPr>
        <w:pStyle w:val="ListParagraph"/>
        <w:numPr>
          <w:ilvl w:val="0"/>
          <w:numId w:val="3"/>
        </w:numPr>
        <w:spacing w:after="240"/>
        <w:rPr>
          <w:rFonts w:ascii="Arial" w:hAnsi="Arial" w:cs="Arial"/>
          <w:color w:val="auto"/>
        </w:rPr>
      </w:pPr>
      <w:r w:rsidRPr="00CB55F9">
        <w:rPr>
          <w:rFonts w:ascii="Arial" w:hAnsi="Arial" w:cs="Arial"/>
          <w:color w:val="auto"/>
        </w:rPr>
        <w:t xml:space="preserve">The </w:t>
      </w:r>
      <w:r w:rsidRPr="00CB55F9">
        <w:rPr>
          <w:rFonts w:ascii="Arial" w:hAnsi="Arial" w:cs="Arial"/>
          <w:i/>
          <w:color w:val="auto"/>
        </w:rPr>
        <w:t xml:space="preserve">Office for Budget Responsibility </w:t>
      </w:r>
      <w:r w:rsidRPr="00CB55F9">
        <w:rPr>
          <w:rFonts w:ascii="Arial" w:hAnsi="Arial" w:cs="Arial"/>
          <w:color w:val="auto"/>
        </w:rPr>
        <w:t>has downgraded UK growth expectations for the next five years.</w:t>
      </w:r>
      <w:r w:rsidRPr="00CB55F9">
        <w:rPr>
          <w:rStyle w:val="FootnoteReference"/>
          <w:rFonts w:ascii="Arial" w:hAnsi="Arial" w:cs="Arial"/>
          <w:color w:val="auto"/>
        </w:rPr>
        <w:footnoteReference w:id="1"/>
      </w:r>
    </w:p>
    <w:p w:rsidR="005F6FEF" w:rsidRPr="00CB55F9" w:rsidRDefault="005F6FEF" w:rsidP="00AC63C2">
      <w:pPr>
        <w:pStyle w:val="ListParagraph"/>
        <w:numPr>
          <w:ilvl w:val="0"/>
          <w:numId w:val="3"/>
        </w:numPr>
        <w:spacing w:after="240" w:line="240" w:lineRule="auto"/>
        <w:rPr>
          <w:rFonts w:ascii="Arial" w:hAnsi="Arial" w:cs="Arial"/>
          <w:color w:val="auto"/>
        </w:rPr>
      </w:pPr>
      <w:r w:rsidRPr="00CB55F9">
        <w:rPr>
          <w:rFonts w:ascii="Arial" w:hAnsi="Arial" w:cs="Arial"/>
          <w:color w:val="auto"/>
        </w:rPr>
        <w:t xml:space="preserve">The </w:t>
      </w:r>
      <w:r w:rsidRPr="00CB55F9">
        <w:rPr>
          <w:rFonts w:ascii="Arial" w:hAnsi="Arial" w:cs="Arial"/>
          <w:i/>
          <w:color w:val="auto"/>
        </w:rPr>
        <w:t>Organisation for Economic Co-operation and Development</w:t>
      </w:r>
      <w:r w:rsidRPr="00CB55F9">
        <w:rPr>
          <w:rFonts w:ascii="Arial" w:hAnsi="Arial" w:cs="Arial"/>
          <w:color w:val="auto"/>
        </w:rPr>
        <w:t xml:space="preserve"> says </w:t>
      </w:r>
      <w:r w:rsidR="00111EC4" w:rsidRPr="00CB55F9">
        <w:rPr>
          <w:rFonts w:ascii="Arial" w:hAnsi="Arial" w:cs="Arial"/>
          <w:color w:val="auto"/>
        </w:rPr>
        <w:t xml:space="preserve">the </w:t>
      </w:r>
      <w:r w:rsidRPr="00CB55F9">
        <w:rPr>
          <w:rFonts w:ascii="Arial" w:hAnsi="Arial" w:cs="Arial"/>
          <w:color w:val="auto"/>
        </w:rPr>
        <w:t xml:space="preserve">UK went from the top of the G7 growth league to the bottom </w:t>
      </w:r>
      <w:r w:rsidR="00C71FD2" w:rsidRPr="00CB55F9">
        <w:rPr>
          <w:rFonts w:ascii="Arial" w:hAnsi="Arial" w:cs="Arial"/>
          <w:color w:val="auto"/>
        </w:rPr>
        <w:t xml:space="preserve">in </w:t>
      </w:r>
      <w:r w:rsidRPr="00CB55F9">
        <w:rPr>
          <w:rFonts w:ascii="Arial" w:hAnsi="Arial" w:cs="Arial"/>
          <w:color w:val="auto"/>
        </w:rPr>
        <w:t>the year following the Brexit vote.</w:t>
      </w:r>
      <w:r w:rsidR="00213BFA" w:rsidRPr="00CB55F9">
        <w:rPr>
          <w:rStyle w:val="FootnoteReference"/>
          <w:rFonts w:ascii="Arial" w:hAnsi="Arial" w:cs="Arial"/>
          <w:color w:val="auto"/>
        </w:rPr>
        <w:t xml:space="preserve"> </w:t>
      </w:r>
      <w:r w:rsidR="00213BFA" w:rsidRPr="00CB55F9">
        <w:rPr>
          <w:rStyle w:val="FootnoteReference"/>
          <w:rFonts w:ascii="Arial" w:hAnsi="Arial" w:cs="Arial"/>
          <w:color w:val="auto"/>
        </w:rPr>
        <w:footnoteReference w:id="2"/>
      </w:r>
    </w:p>
    <w:p w:rsidR="00D93872" w:rsidRPr="00CB55F9" w:rsidRDefault="00D93872" w:rsidP="00AC63C2">
      <w:pPr>
        <w:pStyle w:val="ListParagraph"/>
        <w:numPr>
          <w:ilvl w:val="0"/>
          <w:numId w:val="3"/>
        </w:numPr>
        <w:spacing w:after="240" w:line="240" w:lineRule="auto"/>
        <w:rPr>
          <w:rFonts w:ascii="Arial" w:hAnsi="Arial" w:cs="Arial"/>
          <w:color w:val="auto"/>
        </w:rPr>
      </w:pPr>
      <w:r w:rsidRPr="00CB55F9">
        <w:rPr>
          <w:rFonts w:ascii="Arial" w:hAnsi="Arial" w:cs="Arial"/>
          <w:i/>
          <w:color w:val="auto"/>
        </w:rPr>
        <w:t xml:space="preserve">The Centre for Economic Policy Research </w:t>
      </w:r>
      <w:r w:rsidRPr="00CB55F9">
        <w:rPr>
          <w:rFonts w:ascii="Arial" w:hAnsi="Arial" w:cs="Arial"/>
          <w:color w:val="auto"/>
        </w:rPr>
        <w:t>calculates that the Brexit vote has already cost the UK economy £300m a week.</w:t>
      </w:r>
      <w:r w:rsidRPr="00CB55F9">
        <w:rPr>
          <w:rStyle w:val="FootnoteReference"/>
          <w:rFonts w:ascii="Arial" w:hAnsi="Arial" w:cs="Arial"/>
          <w:color w:val="auto"/>
        </w:rPr>
        <w:footnoteReference w:id="3"/>
      </w:r>
    </w:p>
    <w:p w:rsidR="005F6FEF" w:rsidRPr="00CB55F9" w:rsidRDefault="0064146C" w:rsidP="00AC63C2">
      <w:pPr>
        <w:pStyle w:val="ListParagraph"/>
        <w:numPr>
          <w:ilvl w:val="0"/>
          <w:numId w:val="4"/>
        </w:numPr>
        <w:spacing w:after="240" w:line="240" w:lineRule="auto"/>
        <w:rPr>
          <w:rFonts w:ascii="Arial" w:hAnsi="Arial" w:cs="Arial"/>
          <w:color w:val="auto"/>
        </w:rPr>
      </w:pPr>
      <w:r w:rsidRPr="00CB55F9">
        <w:rPr>
          <w:rFonts w:ascii="Arial" w:hAnsi="Arial" w:cs="Arial"/>
          <w:color w:val="auto"/>
        </w:rPr>
        <w:t>F</w:t>
      </w:r>
      <w:r w:rsidR="005F6FEF" w:rsidRPr="00CB55F9">
        <w:rPr>
          <w:rFonts w:ascii="Arial" w:hAnsi="Arial" w:cs="Arial"/>
          <w:color w:val="auto"/>
        </w:rPr>
        <w:t>ood prices are growing at their fastest rate in 4 years.</w:t>
      </w:r>
      <w:r w:rsidR="005F6FEF" w:rsidRPr="00CB55F9">
        <w:rPr>
          <w:rStyle w:val="FootnoteReference"/>
          <w:rFonts w:ascii="Arial" w:hAnsi="Arial" w:cs="Arial"/>
          <w:color w:val="auto"/>
        </w:rPr>
        <w:footnoteReference w:id="4"/>
      </w:r>
      <w:r w:rsidR="005F6FEF" w:rsidRPr="00CB55F9">
        <w:rPr>
          <w:rFonts w:ascii="Arial" w:hAnsi="Arial" w:cs="Arial"/>
          <w:color w:val="auto"/>
        </w:rPr>
        <w:t xml:space="preserve"> Inflation is over 3% for the first time in nearly six years. </w:t>
      </w:r>
    </w:p>
    <w:p w:rsidR="005F6FEF" w:rsidRPr="00CB55F9" w:rsidRDefault="00FA2911" w:rsidP="00AC63C2">
      <w:pPr>
        <w:pStyle w:val="ListParagraph"/>
        <w:numPr>
          <w:ilvl w:val="0"/>
          <w:numId w:val="4"/>
        </w:numPr>
        <w:spacing w:after="240" w:line="240" w:lineRule="auto"/>
        <w:rPr>
          <w:rFonts w:ascii="Arial" w:hAnsi="Arial" w:cs="Arial"/>
          <w:color w:val="auto"/>
        </w:rPr>
      </w:pPr>
      <w:r w:rsidRPr="00CB55F9">
        <w:rPr>
          <w:rFonts w:ascii="Arial" w:hAnsi="Arial" w:cs="Arial"/>
          <w:color w:val="auto"/>
        </w:rPr>
        <w:t xml:space="preserve">The </w:t>
      </w:r>
      <w:r w:rsidRPr="00CB55F9">
        <w:rPr>
          <w:rFonts w:ascii="Arial" w:hAnsi="Arial" w:cs="Arial"/>
          <w:i/>
          <w:color w:val="auto"/>
        </w:rPr>
        <w:t>Centre for Economic Performance</w:t>
      </w:r>
      <w:r w:rsidRPr="00CB55F9">
        <w:rPr>
          <w:rFonts w:ascii="Arial" w:hAnsi="Arial" w:cs="Arial"/>
          <w:color w:val="auto"/>
        </w:rPr>
        <w:t xml:space="preserve"> says that the Brexit vote has cost the average household £404 a year.</w:t>
      </w:r>
      <w:r w:rsidRPr="00CB55F9">
        <w:rPr>
          <w:rStyle w:val="FootnoteReference"/>
          <w:rFonts w:ascii="Arial" w:hAnsi="Arial" w:cs="Arial"/>
          <w:color w:val="auto"/>
        </w:rPr>
        <w:footnoteReference w:id="5"/>
      </w:r>
    </w:p>
    <w:p w:rsidR="00380588" w:rsidRPr="00CB55F9" w:rsidRDefault="00380588" w:rsidP="00AC63C2">
      <w:pPr>
        <w:pStyle w:val="ListParagraph"/>
        <w:numPr>
          <w:ilvl w:val="0"/>
          <w:numId w:val="4"/>
        </w:numPr>
        <w:spacing w:after="240" w:line="240" w:lineRule="auto"/>
        <w:rPr>
          <w:rFonts w:ascii="Arial" w:hAnsi="Arial" w:cs="Arial"/>
          <w:color w:val="auto"/>
        </w:rPr>
      </w:pPr>
      <w:r w:rsidRPr="00CB55F9">
        <w:rPr>
          <w:rFonts w:ascii="Arial" w:hAnsi="Arial" w:cs="Arial"/>
          <w:color w:val="auto"/>
        </w:rPr>
        <w:t xml:space="preserve">The </w:t>
      </w:r>
      <w:r w:rsidRPr="00CB55F9">
        <w:rPr>
          <w:rFonts w:ascii="Arial" w:hAnsi="Arial" w:cs="Arial"/>
          <w:i/>
          <w:color w:val="auto"/>
        </w:rPr>
        <w:t>Nursing and Midwifery Council</w:t>
      </w:r>
      <w:r w:rsidRPr="00CB55F9">
        <w:rPr>
          <w:rFonts w:ascii="Arial" w:hAnsi="Arial" w:cs="Arial"/>
          <w:color w:val="auto"/>
        </w:rPr>
        <w:t xml:space="preserve"> says applications from EU nurses to work in the UK have fallen by 89% since the referendum.</w:t>
      </w:r>
      <w:r w:rsidRPr="00CB55F9">
        <w:rPr>
          <w:rStyle w:val="FootnoteReference"/>
          <w:rFonts w:ascii="Arial" w:hAnsi="Arial" w:cs="Arial"/>
          <w:color w:val="auto"/>
        </w:rPr>
        <w:footnoteReference w:id="6"/>
      </w:r>
    </w:p>
    <w:p w:rsidR="0064146C" w:rsidRPr="00CB55F9" w:rsidRDefault="00026DB3" w:rsidP="00AC63C2">
      <w:pPr>
        <w:pStyle w:val="ListParagraph"/>
        <w:numPr>
          <w:ilvl w:val="0"/>
          <w:numId w:val="4"/>
        </w:numPr>
        <w:autoSpaceDE w:val="0"/>
        <w:autoSpaceDN w:val="0"/>
        <w:spacing w:before="40" w:after="240" w:line="240" w:lineRule="auto"/>
        <w:rPr>
          <w:rFonts w:ascii="Arial" w:hAnsi="Arial" w:cs="Arial"/>
          <w:color w:val="auto"/>
        </w:rPr>
      </w:pPr>
      <w:r w:rsidRPr="00CB55F9">
        <w:rPr>
          <w:rFonts w:ascii="Arial" w:hAnsi="Arial" w:cs="Arial"/>
          <w:color w:val="auto"/>
        </w:rPr>
        <w:t xml:space="preserve">The Government has said it is not bound to honour the pledge to spend £350m extra a week on the </w:t>
      </w:r>
      <w:r w:rsidRPr="00CB55F9">
        <w:rPr>
          <w:rFonts w:ascii="Arial" w:hAnsi="Arial" w:cs="Arial"/>
          <w:i/>
          <w:color w:val="auto"/>
        </w:rPr>
        <w:t>NHS</w:t>
      </w:r>
      <w:r w:rsidRPr="00CB55F9">
        <w:rPr>
          <w:rFonts w:ascii="Arial" w:hAnsi="Arial" w:cs="Arial"/>
          <w:color w:val="auto"/>
        </w:rPr>
        <w:t xml:space="preserve"> made by the </w:t>
      </w:r>
      <w:r w:rsidRPr="00CB55F9">
        <w:rPr>
          <w:rFonts w:ascii="Arial" w:hAnsi="Arial" w:cs="Arial"/>
          <w:i/>
          <w:color w:val="auto"/>
        </w:rPr>
        <w:t>Vote Leave</w:t>
      </w:r>
      <w:r w:rsidRPr="00CB55F9">
        <w:rPr>
          <w:rFonts w:ascii="Arial" w:hAnsi="Arial" w:cs="Arial"/>
          <w:color w:val="auto"/>
        </w:rPr>
        <w:t xml:space="preserve"> campaign.</w:t>
      </w:r>
      <w:r w:rsidR="0041739D" w:rsidRPr="00CB55F9">
        <w:rPr>
          <w:rStyle w:val="FootnoteReference"/>
          <w:rFonts w:ascii="Arial" w:hAnsi="Arial" w:cs="Arial"/>
          <w:color w:val="auto"/>
        </w:rPr>
        <w:footnoteReference w:id="7"/>
      </w:r>
    </w:p>
    <w:p w:rsidR="00FF6401" w:rsidRPr="00CB55F9" w:rsidRDefault="00111EC4" w:rsidP="00AC63C2">
      <w:pPr>
        <w:pStyle w:val="ListParagraph"/>
        <w:numPr>
          <w:ilvl w:val="0"/>
          <w:numId w:val="4"/>
        </w:numPr>
        <w:spacing w:after="240" w:line="240" w:lineRule="auto"/>
        <w:rPr>
          <w:rFonts w:ascii="Arial" w:hAnsi="Arial" w:cs="Arial"/>
          <w:color w:val="auto"/>
        </w:rPr>
      </w:pPr>
      <w:r w:rsidRPr="00CB55F9">
        <w:rPr>
          <w:rFonts w:ascii="Arial" w:hAnsi="Arial" w:cs="Arial"/>
          <w:i/>
          <w:color w:val="auto"/>
        </w:rPr>
        <w:t>The</w:t>
      </w:r>
      <w:r w:rsidRPr="00CB55F9">
        <w:rPr>
          <w:rFonts w:ascii="Arial" w:hAnsi="Arial" w:cs="Arial"/>
          <w:color w:val="auto"/>
        </w:rPr>
        <w:t xml:space="preserve"> </w:t>
      </w:r>
      <w:r w:rsidRPr="00CB55F9">
        <w:rPr>
          <w:rFonts w:ascii="Arial" w:hAnsi="Arial" w:cs="Arial"/>
          <w:i/>
          <w:color w:val="auto"/>
        </w:rPr>
        <w:t>Brexit Secretary David Davis</w:t>
      </w:r>
      <w:r w:rsidRPr="00CB55F9">
        <w:rPr>
          <w:rFonts w:ascii="Arial" w:hAnsi="Arial" w:cs="Arial"/>
          <w:color w:val="auto"/>
        </w:rPr>
        <w:t xml:space="preserve"> said in February 2017</w:t>
      </w:r>
      <w:r w:rsidR="00486C27" w:rsidRPr="00CB55F9">
        <w:rPr>
          <w:rFonts w:ascii="Arial" w:hAnsi="Arial" w:cs="Arial"/>
          <w:color w:val="auto"/>
        </w:rPr>
        <w:t>,</w:t>
      </w:r>
      <w:r w:rsidRPr="00CB55F9">
        <w:rPr>
          <w:rFonts w:ascii="Arial" w:hAnsi="Arial" w:cs="Arial"/>
          <w:color w:val="auto"/>
        </w:rPr>
        <w:t xml:space="preserve"> that “in the hospitality sector, hotels and restaurants, in the social care sector, working in agriculture, it will take time. It will be years and years before we get British citizens to do those jobs.” Industry bodies have </w:t>
      </w:r>
      <w:r w:rsidR="00C45901" w:rsidRPr="00CB55F9">
        <w:rPr>
          <w:rFonts w:ascii="Arial" w:hAnsi="Arial" w:cs="Arial"/>
          <w:color w:val="auto"/>
        </w:rPr>
        <w:t xml:space="preserve">since </w:t>
      </w:r>
      <w:r w:rsidRPr="00CB55F9">
        <w:rPr>
          <w:rFonts w:ascii="Arial" w:hAnsi="Arial" w:cs="Arial"/>
          <w:color w:val="auto"/>
        </w:rPr>
        <w:t xml:space="preserve">reported </w:t>
      </w:r>
      <w:r w:rsidR="00FF6401" w:rsidRPr="00CB55F9">
        <w:rPr>
          <w:rFonts w:ascii="Arial" w:hAnsi="Arial" w:cs="Arial"/>
          <w:color w:val="auto"/>
        </w:rPr>
        <w:t xml:space="preserve">labour shortages </w:t>
      </w:r>
      <w:r w:rsidR="009249FD" w:rsidRPr="00CB55F9">
        <w:rPr>
          <w:rFonts w:ascii="Arial" w:hAnsi="Arial" w:cs="Arial"/>
          <w:color w:val="auto"/>
        </w:rPr>
        <w:t xml:space="preserve">across </w:t>
      </w:r>
      <w:r w:rsidRPr="00CB55F9">
        <w:rPr>
          <w:rFonts w:ascii="Arial" w:hAnsi="Arial" w:cs="Arial"/>
          <w:color w:val="auto"/>
        </w:rPr>
        <w:t>th</w:t>
      </w:r>
      <w:r w:rsidR="00C45901" w:rsidRPr="00CB55F9">
        <w:rPr>
          <w:rFonts w:ascii="Arial" w:hAnsi="Arial" w:cs="Arial"/>
          <w:color w:val="auto"/>
        </w:rPr>
        <w:t>o</w:t>
      </w:r>
      <w:r w:rsidRPr="00CB55F9">
        <w:rPr>
          <w:rFonts w:ascii="Arial" w:hAnsi="Arial" w:cs="Arial"/>
          <w:color w:val="auto"/>
        </w:rPr>
        <w:t xml:space="preserve">se </w:t>
      </w:r>
      <w:r w:rsidR="00FF6401" w:rsidRPr="00CB55F9">
        <w:rPr>
          <w:rFonts w:ascii="Arial" w:hAnsi="Arial" w:cs="Arial"/>
          <w:color w:val="auto"/>
        </w:rPr>
        <w:t>sectors of the UK economy</w:t>
      </w:r>
      <w:r w:rsidRPr="00CB55F9">
        <w:rPr>
          <w:rFonts w:ascii="Arial" w:hAnsi="Arial" w:cs="Arial"/>
          <w:color w:val="auto"/>
        </w:rPr>
        <w:t xml:space="preserve">. </w:t>
      </w:r>
      <w:r w:rsidR="00FF6401" w:rsidRPr="00CB55F9">
        <w:rPr>
          <w:rFonts w:ascii="Arial" w:hAnsi="Arial" w:cs="Arial"/>
          <w:color w:val="auto"/>
        </w:rPr>
        <w:t xml:space="preserve"> </w:t>
      </w:r>
    </w:p>
    <w:p w:rsidR="005F6FEF" w:rsidRPr="00CB55F9" w:rsidRDefault="005F6FEF" w:rsidP="00AC63C2">
      <w:pPr>
        <w:pStyle w:val="ListParagraph"/>
        <w:numPr>
          <w:ilvl w:val="0"/>
          <w:numId w:val="4"/>
        </w:numPr>
        <w:spacing w:after="240"/>
        <w:rPr>
          <w:rFonts w:ascii="Arial" w:hAnsi="Arial" w:cs="Arial"/>
          <w:color w:val="auto"/>
        </w:rPr>
      </w:pPr>
      <w:r w:rsidRPr="00CB55F9">
        <w:rPr>
          <w:rFonts w:ascii="Arial" w:hAnsi="Arial" w:cs="Arial"/>
          <w:i/>
          <w:color w:val="auto"/>
        </w:rPr>
        <w:t>Theresa May</w:t>
      </w:r>
      <w:r w:rsidRPr="00CB55F9">
        <w:rPr>
          <w:rFonts w:ascii="Arial" w:hAnsi="Arial" w:cs="Arial"/>
          <w:color w:val="auto"/>
        </w:rPr>
        <w:t xml:space="preserve"> has agreed to an EU exit bill which she admit</w:t>
      </w:r>
      <w:r w:rsidR="006C0AE5" w:rsidRPr="00CB55F9">
        <w:rPr>
          <w:rFonts w:ascii="Arial" w:hAnsi="Arial" w:cs="Arial"/>
          <w:color w:val="auto"/>
        </w:rPr>
        <w:t>s</w:t>
      </w:r>
      <w:r w:rsidRPr="00CB55F9">
        <w:rPr>
          <w:rFonts w:ascii="Arial" w:hAnsi="Arial" w:cs="Arial"/>
          <w:color w:val="auto"/>
        </w:rPr>
        <w:t xml:space="preserve"> </w:t>
      </w:r>
      <w:r w:rsidR="006D31D7" w:rsidRPr="00CB55F9">
        <w:rPr>
          <w:rFonts w:ascii="Arial" w:hAnsi="Arial" w:cs="Arial"/>
          <w:color w:val="auto"/>
        </w:rPr>
        <w:t>c</w:t>
      </w:r>
      <w:r w:rsidRPr="00CB55F9">
        <w:rPr>
          <w:rFonts w:ascii="Arial" w:hAnsi="Arial" w:cs="Arial"/>
          <w:color w:val="auto"/>
        </w:rPr>
        <w:t>ould cost between £35 billion and £39 billion.</w:t>
      </w:r>
      <w:r w:rsidRPr="00CB55F9">
        <w:rPr>
          <w:rStyle w:val="FootnoteReference"/>
          <w:rFonts w:ascii="Arial" w:hAnsi="Arial" w:cs="Arial"/>
          <w:color w:val="auto"/>
        </w:rPr>
        <w:footnoteReference w:id="8"/>
      </w:r>
      <w:r w:rsidRPr="00CB55F9">
        <w:rPr>
          <w:rFonts w:ascii="Arial" w:hAnsi="Arial" w:cs="Arial"/>
          <w:color w:val="auto"/>
        </w:rPr>
        <w:t xml:space="preserve">  </w:t>
      </w:r>
    </w:p>
    <w:p w:rsidR="00AC63C2" w:rsidRPr="00AC63C2" w:rsidRDefault="005F6FEF" w:rsidP="00AC63C2">
      <w:pPr>
        <w:pStyle w:val="ListParagraph"/>
        <w:numPr>
          <w:ilvl w:val="0"/>
          <w:numId w:val="4"/>
        </w:numPr>
        <w:spacing w:after="240"/>
        <w:rPr>
          <w:rFonts w:cs="Arial"/>
          <w:color w:val="333333"/>
        </w:rPr>
      </w:pPr>
      <w:r w:rsidRPr="00CB55F9">
        <w:rPr>
          <w:rFonts w:ascii="Arial" w:hAnsi="Arial" w:cs="Arial"/>
          <w:color w:val="auto"/>
        </w:rPr>
        <w:t xml:space="preserve">The Government </w:t>
      </w:r>
      <w:r w:rsidR="00486C27" w:rsidRPr="00CB55F9">
        <w:rPr>
          <w:rFonts w:ascii="Arial" w:hAnsi="Arial" w:cs="Arial"/>
          <w:color w:val="auto"/>
        </w:rPr>
        <w:t xml:space="preserve">has set aside </w:t>
      </w:r>
      <w:r w:rsidRPr="00CB55F9">
        <w:rPr>
          <w:rFonts w:ascii="Arial" w:hAnsi="Arial" w:cs="Arial"/>
          <w:color w:val="auto"/>
        </w:rPr>
        <w:t xml:space="preserve">£3bn over the next two years </w:t>
      </w:r>
      <w:r w:rsidR="00486C27" w:rsidRPr="00CB55F9">
        <w:rPr>
          <w:rFonts w:ascii="Arial" w:hAnsi="Arial" w:cs="Arial"/>
          <w:color w:val="auto"/>
        </w:rPr>
        <w:t xml:space="preserve">to </w:t>
      </w:r>
      <w:r w:rsidRPr="00CB55F9">
        <w:rPr>
          <w:rFonts w:ascii="Arial" w:hAnsi="Arial" w:cs="Arial"/>
          <w:color w:val="auto"/>
        </w:rPr>
        <w:t>prepar</w:t>
      </w:r>
      <w:r w:rsidR="00486C27" w:rsidRPr="00CB55F9">
        <w:rPr>
          <w:rFonts w:ascii="Arial" w:hAnsi="Arial" w:cs="Arial"/>
          <w:color w:val="auto"/>
        </w:rPr>
        <w:t>e</w:t>
      </w:r>
      <w:r w:rsidRPr="00CB55F9">
        <w:rPr>
          <w:rFonts w:ascii="Arial" w:hAnsi="Arial" w:cs="Arial"/>
          <w:color w:val="auto"/>
        </w:rPr>
        <w:t xml:space="preserve"> for Brexit.</w:t>
      </w:r>
      <w:r w:rsidR="0064146C" w:rsidRPr="00CB55F9">
        <w:rPr>
          <w:rStyle w:val="FootnoteReference"/>
          <w:rFonts w:ascii="Arial" w:hAnsi="Arial" w:cs="Arial"/>
          <w:color w:val="auto"/>
        </w:rPr>
        <w:t xml:space="preserve"> </w:t>
      </w:r>
      <w:r w:rsidR="0064146C" w:rsidRPr="00CB55F9">
        <w:rPr>
          <w:rStyle w:val="FootnoteReference"/>
          <w:rFonts w:ascii="Arial" w:hAnsi="Arial" w:cs="Arial"/>
          <w:color w:val="auto"/>
        </w:rPr>
        <w:footnoteReference w:id="9"/>
      </w:r>
      <w:r w:rsidRPr="00CB55F9">
        <w:rPr>
          <w:rFonts w:ascii="Arial" w:hAnsi="Arial" w:cs="Arial"/>
          <w:color w:val="auto"/>
        </w:rPr>
        <w:t xml:space="preserve"> </w:t>
      </w:r>
      <w:r w:rsidRPr="00CB55F9">
        <w:rPr>
          <w:rFonts w:ascii="Arial" w:hAnsi="Arial" w:cs="Arial"/>
          <w:i/>
          <w:color w:val="auto"/>
        </w:rPr>
        <w:t xml:space="preserve">The National Audit Office </w:t>
      </w:r>
      <w:r w:rsidRPr="00CB55F9">
        <w:rPr>
          <w:rFonts w:ascii="Arial" w:hAnsi="Arial" w:cs="Arial"/>
          <w:color w:val="auto"/>
        </w:rPr>
        <w:t xml:space="preserve">says almost 2,500 new civil service jobs have already been created </w:t>
      </w:r>
      <w:r w:rsidR="00486C27" w:rsidRPr="00CB55F9">
        <w:rPr>
          <w:rFonts w:ascii="Arial" w:hAnsi="Arial" w:cs="Arial"/>
          <w:color w:val="auto"/>
        </w:rPr>
        <w:t xml:space="preserve">due to </w:t>
      </w:r>
      <w:r w:rsidRPr="00CB55F9">
        <w:rPr>
          <w:rFonts w:ascii="Arial" w:hAnsi="Arial" w:cs="Arial"/>
          <w:color w:val="auto"/>
        </w:rPr>
        <w:t>Brexit.</w:t>
      </w:r>
      <w:r w:rsidR="0064146C" w:rsidRPr="00CB55F9">
        <w:rPr>
          <w:rStyle w:val="FootnoteReference"/>
          <w:rFonts w:ascii="Arial" w:hAnsi="Arial" w:cs="Arial"/>
          <w:color w:val="auto"/>
        </w:rPr>
        <w:t xml:space="preserve"> </w:t>
      </w:r>
      <w:r w:rsidR="0064146C" w:rsidRPr="00CB55F9">
        <w:rPr>
          <w:rStyle w:val="FootnoteReference"/>
          <w:rFonts w:ascii="Arial" w:hAnsi="Arial" w:cs="Arial"/>
          <w:color w:val="auto"/>
        </w:rPr>
        <w:footnoteReference w:id="10"/>
      </w:r>
      <w:r w:rsidR="00AC63C2" w:rsidRPr="00AC63C2">
        <w:rPr>
          <w:sz w:val="44"/>
        </w:rPr>
        <w:br w:type="page"/>
      </w:r>
    </w:p>
    <w:p w:rsidR="00377E57" w:rsidRPr="004F2C00" w:rsidRDefault="00377E57" w:rsidP="00AC63C2">
      <w:pPr>
        <w:pStyle w:val="Heading1"/>
        <w:spacing w:after="240"/>
        <w:rPr>
          <w:sz w:val="44"/>
        </w:rPr>
      </w:pPr>
      <w:bookmarkStart w:id="2" w:name="_Toc502740501"/>
      <w:r w:rsidRPr="004F2C00">
        <w:rPr>
          <w:sz w:val="44"/>
        </w:rPr>
        <w:lastRenderedPageBreak/>
        <w:t>C</w:t>
      </w:r>
      <w:r w:rsidR="004F2C00">
        <w:rPr>
          <w:sz w:val="44"/>
        </w:rPr>
        <w:t>osts</w:t>
      </w:r>
      <w:bookmarkEnd w:id="2"/>
    </w:p>
    <w:p w:rsidR="0039706C" w:rsidRDefault="0039706C" w:rsidP="00AC63C2">
      <w:pPr>
        <w:spacing w:after="240"/>
      </w:pPr>
      <w:r w:rsidRPr="00EF2A35">
        <w:rPr>
          <w:i/>
        </w:rPr>
        <w:t>The Office for Budget Responsibility</w:t>
      </w:r>
      <w:r>
        <w:t>,</w:t>
      </w:r>
      <w:r w:rsidR="008609FA">
        <w:t xml:space="preserve"> </w:t>
      </w:r>
      <w:r w:rsidR="00E33E78">
        <w:t xml:space="preserve">established </w:t>
      </w:r>
      <w:r w:rsidR="00991259">
        <w:t xml:space="preserve">by Government to provide independent </w:t>
      </w:r>
      <w:r w:rsidR="00E33E78">
        <w:t xml:space="preserve">scrutiny </w:t>
      </w:r>
      <w:r w:rsidR="00991259">
        <w:t xml:space="preserve">of the </w:t>
      </w:r>
      <w:r>
        <w:t xml:space="preserve">UK’s public finances, says </w:t>
      </w:r>
      <w:r w:rsidR="008B3E33">
        <w:t>that</w:t>
      </w:r>
      <w:r w:rsidR="009E440D">
        <w:t xml:space="preserve"> </w:t>
      </w:r>
      <w:r>
        <w:t>the UK economy</w:t>
      </w:r>
      <w:r w:rsidR="00156F78">
        <w:t xml:space="preserve">’s ability to grow </w:t>
      </w:r>
      <w:r w:rsidR="008B3E33">
        <w:t xml:space="preserve">has been </w:t>
      </w:r>
      <w:r w:rsidR="00D93872">
        <w:t>negatively affected</w:t>
      </w:r>
      <w:r w:rsidR="008B3E33">
        <w:t xml:space="preserve"> since the Brexit vote</w:t>
      </w:r>
      <w:r>
        <w:t>.</w:t>
      </w:r>
      <w:r w:rsidR="00864B38" w:rsidRPr="00864B38">
        <w:rPr>
          <w:rStyle w:val="FootnoteReference"/>
        </w:rPr>
        <w:t xml:space="preserve"> </w:t>
      </w:r>
      <w:r w:rsidR="00864B38">
        <w:rPr>
          <w:rStyle w:val="FootnoteReference"/>
        </w:rPr>
        <w:footnoteReference w:id="11"/>
      </w:r>
      <w:r w:rsidR="00864B38">
        <w:t xml:space="preserve"> </w:t>
      </w:r>
      <w:r>
        <w:t xml:space="preserve"> </w:t>
      </w:r>
    </w:p>
    <w:p w:rsidR="00AF55A8" w:rsidRDefault="0039706C" w:rsidP="00AC63C2">
      <w:pPr>
        <w:spacing w:after="240"/>
      </w:pPr>
      <w:r>
        <w:t>“The renewed weakness of productivity growth over the first half of 2017 will almost certainly have been exacerbated by the Brexit Vote.”</w:t>
      </w:r>
      <w:r w:rsidR="00AF55A8">
        <w:rPr>
          <w:rStyle w:val="FootnoteReference"/>
        </w:rPr>
        <w:footnoteReference w:id="12"/>
      </w:r>
      <w:r>
        <w:t xml:space="preserve"> </w:t>
      </w:r>
    </w:p>
    <w:p w:rsidR="00D77E5A" w:rsidRDefault="00D77E5A" w:rsidP="00AC63C2">
      <w:pPr>
        <w:spacing w:after="240"/>
      </w:pPr>
      <w:r w:rsidRPr="009B5FC3">
        <w:t xml:space="preserve">The </w:t>
      </w:r>
      <w:r w:rsidRPr="009B5FC3">
        <w:rPr>
          <w:i/>
        </w:rPr>
        <w:t>Governor of the Bank of England</w:t>
      </w:r>
      <w:r>
        <w:rPr>
          <w:i/>
        </w:rPr>
        <w:t>,</w:t>
      </w:r>
      <w:r w:rsidRPr="009B5FC3">
        <w:rPr>
          <w:i/>
        </w:rPr>
        <w:t xml:space="preserve"> Mark Carney</w:t>
      </w:r>
      <w:r w:rsidRPr="009B5FC3">
        <w:t xml:space="preserve"> has </w:t>
      </w:r>
      <w:r>
        <w:t xml:space="preserve">also </w:t>
      </w:r>
      <w:r w:rsidRPr="009B5FC3">
        <w:t>stated that Brexit is already having a “noticeable impact” on the UK economy and is depressing</w:t>
      </w:r>
      <w:r>
        <w:t xml:space="preserve"> the rate at which it can grow.</w:t>
      </w:r>
      <w:r>
        <w:rPr>
          <w:rStyle w:val="FootnoteReference"/>
        </w:rPr>
        <w:footnoteReference w:id="13"/>
      </w:r>
    </w:p>
    <w:p w:rsidR="00D77E5A" w:rsidRDefault="00D77E5A" w:rsidP="00AC63C2">
      <w:pPr>
        <w:spacing w:after="240"/>
      </w:pPr>
      <w:r>
        <w:t xml:space="preserve">UK growth expectations for the next five years are the most pessimistic in over </w:t>
      </w:r>
      <w:r w:rsidR="00486C27">
        <w:t>four decades.</w:t>
      </w:r>
      <w:r>
        <w:rPr>
          <w:rStyle w:val="FootnoteReference"/>
        </w:rPr>
        <w:footnoteReference w:id="14"/>
      </w:r>
      <w:r w:rsidR="00FF6401">
        <w:t xml:space="preserve"> Every </w:t>
      </w:r>
      <w:r w:rsidR="00C71FD2">
        <w:t xml:space="preserve">major </w:t>
      </w:r>
      <w:r w:rsidR="009249FD">
        <w:t xml:space="preserve">international </w:t>
      </w:r>
      <w:r w:rsidR="0036760C">
        <w:t xml:space="preserve">and domestic </w:t>
      </w:r>
      <w:r w:rsidR="00FF6401">
        <w:t xml:space="preserve">economic forecaster has downgraded its </w:t>
      </w:r>
      <w:r w:rsidR="0036760C">
        <w:t>projections</w:t>
      </w:r>
      <w:r w:rsidR="00FF6401">
        <w:t xml:space="preserve"> for the </w:t>
      </w:r>
      <w:r w:rsidR="00FF6401" w:rsidRPr="00FF6401">
        <w:t>UK</w:t>
      </w:r>
      <w:r w:rsidR="00FF6401">
        <w:t xml:space="preserve">. </w:t>
      </w:r>
    </w:p>
    <w:p w:rsidR="00026E5F" w:rsidRDefault="0039706C" w:rsidP="00AC63C2">
      <w:pPr>
        <w:pStyle w:val="Heading2"/>
        <w:spacing w:after="240"/>
      </w:pPr>
      <w:bookmarkStart w:id="3" w:name="_Toc502740502"/>
      <w:r w:rsidRPr="008E1B35">
        <w:t xml:space="preserve">UK </w:t>
      </w:r>
      <w:r w:rsidR="000E1668">
        <w:t>p</w:t>
      </w:r>
      <w:r w:rsidRPr="008E1B35">
        <w:t xml:space="preserve">ublic </w:t>
      </w:r>
      <w:r w:rsidR="000E1668">
        <w:t>f</w:t>
      </w:r>
      <w:r w:rsidRPr="008E1B35">
        <w:t>inances</w:t>
      </w:r>
      <w:r>
        <w:t xml:space="preserve"> and the NHS</w:t>
      </w:r>
      <w:bookmarkEnd w:id="3"/>
    </w:p>
    <w:p w:rsidR="009737A2" w:rsidRDefault="00973992" w:rsidP="00AC63C2">
      <w:pPr>
        <w:spacing w:after="240" w:line="240" w:lineRule="auto"/>
      </w:pPr>
      <w:r>
        <w:t xml:space="preserve">The </w:t>
      </w:r>
      <w:r w:rsidRPr="0017648A">
        <w:rPr>
          <w:i/>
        </w:rPr>
        <w:t>OBR</w:t>
      </w:r>
      <w:r>
        <w:t xml:space="preserve"> </w:t>
      </w:r>
      <w:r w:rsidR="00623C2E">
        <w:t xml:space="preserve">also </w:t>
      </w:r>
      <w:r>
        <w:t>forecasts a weaker outlook for t</w:t>
      </w:r>
      <w:r w:rsidR="0017648A">
        <w:t>he public finances.</w:t>
      </w:r>
      <w:r w:rsidR="007E00C9">
        <w:t xml:space="preserve"> </w:t>
      </w:r>
      <w:r w:rsidR="0039706C">
        <w:t xml:space="preserve">The </w:t>
      </w:r>
      <w:r w:rsidR="008216BF">
        <w:t xml:space="preserve">independent </w:t>
      </w:r>
      <w:r w:rsidR="0039706C">
        <w:t xml:space="preserve">health think tank, the </w:t>
      </w:r>
      <w:r w:rsidR="0039706C" w:rsidRPr="00327EC7">
        <w:rPr>
          <w:i/>
        </w:rPr>
        <w:t>Nuffield Trust</w:t>
      </w:r>
      <w:r w:rsidR="0039706C">
        <w:rPr>
          <w:i/>
        </w:rPr>
        <w:t xml:space="preserve"> </w:t>
      </w:r>
      <w:r w:rsidR="0039706C">
        <w:t>believes th</w:t>
      </w:r>
      <w:r w:rsidR="00960B2E">
        <w:t xml:space="preserve">e cumulative economic </w:t>
      </w:r>
      <w:r w:rsidR="0039706C">
        <w:t>impact</w:t>
      </w:r>
      <w:r w:rsidR="00960B2E">
        <w:t xml:space="preserve"> of Brexit</w:t>
      </w:r>
      <w:r w:rsidR="0039706C">
        <w:t xml:space="preserve">, if distributed proportionately across the public sector, </w:t>
      </w:r>
      <w:r w:rsidR="00212A06">
        <w:t xml:space="preserve">could </w:t>
      </w:r>
      <w:r w:rsidR="0039706C">
        <w:t xml:space="preserve">lead to a £2.4 billion reduction in annual NHS spending in England </w:t>
      </w:r>
      <w:r w:rsidR="00192FE6">
        <w:t>by 2020/21.</w:t>
      </w:r>
      <w:r w:rsidR="00C319C5">
        <w:rPr>
          <w:rStyle w:val="FootnoteReference"/>
        </w:rPr>
        <w:footnoteReference w:id="15"/>
      </w:r>
      <w:r w:rsidR="0039706C">
        <w:t xml:space="preserve"> </w:t>
      </w:r>
    </w:p>
    <w:p w:rsidR="00380588" w:rsidRDefault="009737A2" w:rsidP="00AC63C2">
      <w:pPr>
        <w:spacing w:after="240" w:line="240" w:lineRule="auto"/>
      </w:pPr>
      <w:r w:rsidRPr="00E675FB">
        <w:rPr>
          <w:i/>
        </w:rPr>
        <w:t>Sir Simon Stevens, Chief Executive of NHS England</w:t>
      </w:r>
      <w:r>
        <w:t>, believes that the NHS needs an additional £4bn next year just to maintain existing levels of care.</w:t>
      </w:r>
      <w:r>
        <w:rPr>
          <w:rStyle w:val="FootnoteReference"/>
        </w:rPr>
        <w:footnoteReference w:id="16"/>
      </w:r>
      <w:r>
        <w:t xml:space="preserve"> The Government has refused to </w:t>
      </w:r>
      <w:r w:rsidR="00E675FB">
        <w:t>give t</w:t>
      </w:r>
      <w:r>
        <w:t xml:space="preserve">he </w:t>
      </w:r>
      <w:r w:rsidRPr="00E675FB">
        <w:rPr>
          <w:i/>
        </w:rPr>
        <w:t>NHS</w:t>
      </w:r>
      <w:r>
        <w:t xml:space="preserve"> the £350m extra a week promised </w:t>
      </w:r>
      <w:r w:rsidR="00E675FB">
        <w:t xml:space="preserve">during </w:t>
      </w:r>
      <w:r>
        <w:t xml:space="preserve">the Vote Leave campaign. </w:t>
      </w:r>
    </w:p>
    <w:p w:rsidR="00C63097" w:rsidRPr="00E61A4F" w:rsidRDefault="002A34F9" w:rsidP="00E61A4F">
      <w:pPr>
        <w:pStyle w:val="Normalwithindent"/>
        <w:ind w:firstLine="0"/>
        <w:jc w:val="center"/>
        <w:rPr>
          <w:b/>
          <w:i/>
        </w:rPr>
      </w:pPr>
      <w:r>
        <w:rPr>
          <w:noProof/>
          <w:lang w:eastAsia="en-GB"/>
        </w:rPr>
        <w:drawing>
          <wp:anchor distT="0" distB="0" distL="114300" distR="114300" simplePos="0" relativeHeight="251651072" behindDoc="0" locked="0" layoutInCell="1" allowOverlap="1">
            <wp:simplePos x="0" y="0"/>
            <wp:positionH relativeFrom="margin">
              <wp:align>center</wp:align>
            </wp:positionH>
            <wp:positionV relativeFrom="paragraph">
              <wp:posOffset>253042</wp:posOffset>
            </wp:positionV>
            <wp:extent cx="4130040" cy="2814320"/>
            <wp:effectExtent l="0" t="0" r="381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355" t="8909" r="2439" b="3396"/>
                    <a:stretch/>
                  </pic:blipFill>
                  <pic:spPr bwMode="auto">
                    <a:xfrm>
                      <a:off x="0" y="0"/>
                      <a:ext cx="4130040" cy="281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A4F" w:rsidRPr="00E61A4F">
        <w:rPr>
          <w:b/>
          <w:i/>
        </w:rPr>
        <w:t>The impact of Brexit on public finances</w:t>
      </w:r>
      <w:r w:rsidR="005412A9">
        <w:rPr>
          <w:b/>
          <w:i/>
        </w:rPr>
        <w:t xml:space="preserve"> </w:t>
      </w:r>
      <w:r w:rsidR="005412A9" w:rsidRPr="00B00C02">
        <w:rPr>
          <w:rStyle w:val="FootnoteReference"/>
          <w:i/>
        </w:rPr>
        <w:footnoteReference w:id="17"/>
      </w:r>
      <w:r w:rsidR="00E61A4F" w:rsidRPr="00B00C02">
        <w:rPr>
          <w:i/>
        </w:rPr>
        <w:t xml:space="preserve"> </w:t>
      </w:r>
    </w:p>
    <w:p w:rsidR="00026E5F" w:rsidRPr="00AC63C2" w:rsidRDefault="000103AD" w:rsidP="00045877">
      <w:pPr>
        <w:pStyle w:val="Heading2"/>
      </w:pPr>
      <w:bookmarkStart w:id="4" w:name="_Toc502740503"/>
      <w:r>
        <w:lastRenderedPageBreak/>
        <w:t>T</w:t>
      </w:r>
      <w:r w:rsidR="0039706C">
        <w:t xml:space="preserve">he Brexit Vote </w:t>
      </w:r>
      <w:r w:rsidR="008302EB">
        <w:t>&amp; UK Economic Output</w:t>
      </w:r>
      <w:bookmarkEnd w:id="4"/>
    </w:p>
    <w:p w:rsidR="00386AA8" w:rsidRDefault="0039706C" w:rsidP="00045877">
      <w:pPr>
        <w:spacing w:after="240" w:line="240" w:lineRule="auto"/>
      </w:pPr>
      <w:r w:rsidRPr="00B638EC">
        <w:rPr>
          <w:i/>
        </w:rPr>
        <w:t>The Centre for Economic P</w:t>
      </w:r>
      <w:r>
        <w:rPr>
          <w:i/>
        </w:rPr>
        <w:t xml:space="preserve">olicy Research </w:t>
      </w:r>
      <w:r>
        <w:t>calculates that the Brexit vote has already cost the UK economy £300m a week</w:t>
      </w:r>
      <w:r w:rsidR="00951E71">
        <w:t xml:space="preserve">. </w:t>
      </w:r>
      <w:r>
        <w:t>By the end of 2018 that will a</w:t>
      </w:r>
      <w:r w:rsidR="00960B2E">
        <w:t>dd up</w:t>
      </w:r>
      <w:r>
        <w:t xml:space="preserve"> to a total of £60 billion</w:t>
      </w:r>
      <w:r w:rsidR="00F76071">
        <w:t>, or almost 3% of GDP</w:t>
      </w:r>
      <w:r>
        <w:t xml:space="preserve"> in lost output.</w:t>
      </w:r>
      <w:r>
        <w:rPr>
          <w:rStyle w:val="FootnoteReference"/>
        </w:rPr>
        <w:footnoteReference w:id="18"/>
      </w:r>
    </w:p>
    <w:p w:rsidR="005412A9" w:rsidRPr="00CB55F9" w:rsidRDefault="005412A9" w:rsidP="00CB55F9">
      <w:pPr>
        <w:pStyle w:val="Normalwithindent"/>
        <w:ind w:firstLine="0"/>
        <w:jc w:val="center"/>
        <w:rPr>
          <w:b/>
          <w:i/>
        </w:rPr>
      </w:pPr>
      <w:r w:rsidRPr="005412A9">
        <w:rPr>
          <w:b/>
          <w:i/>
        </w:rPr>
        <w:t>The Brexit cost so far</w:t>
      </w:r>
      <w:r>
        <w:rPr>
          <w:b/>
          <w:i/>
        </w:rPr>
        <w:t xml:space="preserve"> </w:t>
      </w:r>
      <w:r w:rsidRPr="00B00C02">
        <w:rPr>
          <w:rStyle w:val="FootnoteReference"/>
          <w:i/>
        </w:rPr>
        <w:footnoteReference w:id="19"/>
      </w:r>
      <w:r w:rsidR="002A34F9">
        <w:rPr>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210185</wp:posOffset>
            </wp:positionV>
            <wp:extent cx="3495675" cy="2856865"/>
            <wp:effectExtent l="0" t="0" r="952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164"/>
                    <a:stretch/>
                  </pic:blipFill>
                  <pic:spPr bwMode="auto">
                    <a:xfrm>
                      <a:off x="0" y="0"/>
                      <a:ext cx="3495675" cy="285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6E5F" w:rsidRPr="00026E5F" w:rsidRDefault="008302EB" w:rsidP="00AC63C2">
      <w:pPr>
        <w:pStyle w:val="Heading2"/>
        <w:spacing w:after="240"/>
      </w:pPr>
      <w:bookmarkStart w:id="5" w:name="_Toc502740504"/>
      <w:r>
        <w:t>Global Economic Context</w:t>
      </w:r>
      <w:bookmarkEnd w:id="5"/>
    </w:p>
    <w:p w:rsidR="00026E5F" w:rsidRDefault="00386AA8" w:rsidP="00AC63C2">
      <w:pPr>
        <w:spacing w:after="240" w:line="240" w:lineRule="auto"/>
      </w:pPr>
      <w:r>
        <w:t xml:space="preserve">The UK </w:t>
      </w:r>
      <w:r w:rsidR="006C15AE">
        <w:t xml:space="preserve">went from the </w:t>
      </w:r>
      <w:r>
        <w:t>top of the G7 growth league to the bottom</w:t>
      </w:r>
      <w:r w:rsidR="006C15AE">
        <w:t xml:space="preserve"> in the year following the Brexit vote.</w:t>
      </w:r>
      <w:r>
        <w:t xml:space="preserve"> The intergovernmental organisation, the </w:t>
      </w:r>
      <w:r w:rsidRPr="00B638EC">
        <w:rPr>
          <w:i/>
        </w:rPr>
        <w:t>O</w:t>
      </w:r>
      <w:r>
        <w:rPr>
          <w:i/>
        </w:rPr>
        <w:t xml:space="preserve">rganisation for Economic Co-operation and Development </w:t>
      </w:r>
      <w:r>
        <w:t xml:space="preserve">says Brexit’s </w:t>
      </w:r>
      <w:r w:rsidR="004F2C00">
        <w:t>e</w:t>
      </w:r>
      <w:r>
        <w:t xml:space="preserve">conomic impact </w:t>
      </w:r>
      <w:r w:rsidR="00D169EF">
        <w:t xml:space="preserve">on the UK </w:t>
      </w:r>
      <w:r>
        <w:t>has “cut growth to the lowest annualised rate in the G7 in the first half of 2017.”</w:t>
      </w:r>
      <w:r>
        <w:rPr>
          <w:rStyle w:val="FootnoteReference"/>
        </w:rPr>
        <w:footnoteReference w:id="20"/>
      </w:r>
      <w:r w:rsidR="00D13D9E">
        <w:t xml:space="preserve"> </w:t>
      </w:r>
    </w:p>
    <w:p w:rsidR="00AC63C2" w:rsidRDefault="009C7D86" w:rsidP="00045877">
      <w:pPr>
        <w:spacing w:after="240"/>
      </w:pPr>
      <w:r>
        <w:t xml:space="preserve">The </w:t>
      </w:r>
      <w:r w:rsidRPr="009C7D86">
        <w:rPr>
          <w:i/>
        </w:rPr>
        <w:t>OECD</w:t>
      </w:r>
      <w:r>
        <w:t xml:space="preserve"> </w:t>
      </w:r>
      <w:r w:rsidR="00D77E5A">
        <w:t xml:space="preserve">now </w:t>
      </w:r>
      <w:r>
        <w:t xml:space="preserve">predicts global growth of 3.7% in 2018. </w:t>
      </w:r>
      <w:r w:rsidR="00D13D9E">
        <w:t xml:space="preserve">The professional services group </w:t>
      </w:r>
      <w:r w:rsidR="00D13D9E" w:rsidRPr="00D13D9E">
        <w:rPr>
          <w:i/>
        </w:rPr>
        <w:t>PWC</w:t>
      </w:r>
      <w:r w:rsidR="00D169EF">
        <w:rPr>
          <w:i/>
        </w:rPr>
        <w:t>,</w:t>
      </w:r>
      <w:r w:rsidR="00D13D9E">
        <w:rPr>
          <w:i/>
        </w:rPr>
        <w:t xml:space="preserve"> </w:t>
      </w:r>
      <w:r w:rsidRPr="009C7D86">
        <w:t>also</w:t>
      </w:r>
      <w:r>
        <w:rPr>
          <w:i/>
        </w:rPr>
        <w:t xml:space="preserve"> </w:t>
      </w:r>
      <w:r w:rsidR="00D13D9E">
        <w:t xml:space="preserve">forecasts </w:t>
      </w:r>
      <w:r>
        <w:t xml:space="preserve">the global economy will </w:t>
      </w:r>
      <w:r w:rsidR="00D13D9E">
        <w:t xml:space="preserve">grow at its fastest rate </w:t>
      </w:r>
      <w:r>
        <w:t xml:space="preserve">for </w:t>
      </w:r>
      <w:r w:rsidR="00D13D9E">
        <w:t>seven years</w:t>
      </w:r>
      <w:r>
        <w:t xml:space="preserve"> in 2018</w:t>
      </w:r>
      <w:r w:rsidR="00D13D9E">
        <w:t>, but that Britain will lag behind.</w:t>
      </w:r>
      <w:r w:rsidR="001F53A6">
        <w:rPr>
          <w:rStyle w:val="FootnoteReference"/>
        </w:rPr>
        <w:footnoteReference w:id="21"/>
      </w:r>
      <w:r w:rsidR="00D13D9E">
        <w:t xml:space="preserve">  </w:t>
      </w:r>
    </w:p>
    <w:p w:rsidR="00CB55F9" w:rsidRDefault="00CB55F9" w:rsidP="00C45901">
      <w:pPr>
        <w:pStyle w:val="Normalwithindent"/>
        <w:ind w:firstLine="0"/>
        <w:jc w:val="center"/>
        <w:rPr>
          <w:b/>
          <w:i/>
        </w:rPr>
      </w:pPr>
    </w:p>
    <w:p w:rsidR="00CB55F9" w:rsidRDefault="00CB55F9" w:rsidP="00C45901">
      <w:pPr>
        <w:pStyle w:val="Normalwithindent"/>
        <w:ind w:firstLine="0"/>
        <w:jc w:val="center"/>
        <w:rPr>
          <w:b/>
          <w:i/>
        </w:rPr>
      </w:pPr>
    </w:p>
    <w:p w:rsidR="00CB55F9" w:rsidRDefault="00CB55F9" w:rsidP="00C45901">
      <w:pPr>
        <w:pStyle w:val="Normalwithindent"/>
        <w:ind w:firstLine="0"/>
        <w:jc w:val="center"/>
        <w:rPr>
          <w:b/>
          <w:i/>
        </w:rPr>
      </w:pPr>
    </w:p>
    <w:p w:rsidR="00CB55F9" w:rsidRDefault="00CB55F9" w:rsidP="00C45901">
      <w:pPr>
        <w:pStyle w:val="Normalwithindent"/>
        <w:ind w:firstLine="0"/>
        <w:jc w:val="center"/>
        <w:rPr>
          <w:b/>
          <w:i/>
        </w:rPr>
      </w:pPr>
    </w:p>
    <w:p w:rsidR="00C45901" w:rsidRPr="00C45901" w:rsidRDefault="00C45901" w:rsidP="00C45901">
      <w:pPr>
        <w:pStyle w:val="Normalwithindent"/>
        <w:ind w:firstLine="0"/>
        <w:jc w:val="center"/>
        <w:rPr>
          <w:b/>
          <w:i/>
        </w:rPr>
      </w:pPr>
      <w:r>
        <w:rPr>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203200</wp:posOffset>
            </wp:positionV>
            <wp:extent cx="3931920" cy="25336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wC-GDPgrowthforecast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920" cy="2533650"/>
                    </a:xfrm>
                    <a:prstGeom prst="rect">
                      <a:avLst/>
                    </a:prstGeom>
                  </pic:spPr>
                </pic:pic>
              </a:graphicData>
            </a:graphic>
            <wp14:sizeRelH relativeFrom="margin">
              <wp14:pctWidth>0</wp14:pctWidth>
            </wp14:sizeRelH>
            <wp14:sizeRelV relativeFrom="margin">
              <wp14:pctHeight>0</wp14:pctHeight>
            </wp14:sizeRelV>
          </wp:anchor>
        </w:drawing>
      </w:r>
      <w:r w:rsidRPr="00C45901">
        <w:rPr>
          <w:b/>
          <w:i/>
        </w:rPr>
        <w:t>PwC 2018 GDP global growth forecast: % change year on year</w:t>
      </w:r>
      <w:r w:rsidR="005412A9">
        <w:rPr>
          <w:b/>
          <w:i/>
        </w:rPr>
        <w:t xml:space="preserve"> </w:t>
      </w:r>
      <w:r w:rsidR="005412A9" w:rsidRPr="00B00C02">
        <w:rPr>
          <w:rStyle w:val="FootnoteReference"/>
          <w:i/>
        </w:rPr>
        <w:footnoteReference w:id="22"/>
      </w:r>
      <w:r w:rsidR="005412A9" w:rsidRPr="00B00C02">
        <w:rPr>
          <w:i/>
        </w:rPr>
        <w:t xml:space="preserve"> </w:t>
      </w:r>
    </w:p>
    <w:p w:rsidR="00CB55F9" w:rsidRDefault="00CB55F9" w:rsidP="00CB55F9">
      <w:bookmarkStart w:id="6" w:name="_Toc502740505"/>
    </w:p>
    <w:p w:rsidR="00CB55F9" w:rsidRPr="00CB55F9" w:rsidRDefault="00CB55F9" w:rsidP="00CB55F9">
      <w:pPr>
        <w:pStyle w:val="Normalwithindent"/>
      </w:pPr>
    </w:p>
    <w:p w:rsidR="00026E5F" w:rsidRDefault="00E049BC" w:rsidP="00AC63C2">
      <w:pPr>
        <w:pStyle w:val="Heading2"/>
        <w:spacing w:after="240"/>
      </w:pPr>
      <w:r w:rsidRPr="00E049BC">
        <w:t>Living standards</w:t>
      </w:r>
      <w:bookmarkEnd w:id="6"/>
    </w:p>
    <w:p w:rsidR="00F76071" w:rsidRDefault="00F76071" w:rsidP="00AC63C2">
      <w:pPr>
        <w:spacing w:after="240"/>
      </w:pPr>
      <w:r>
        <w:t xml:space="preserve">Inflation has picked up sharply </w:t>
      </w:r>
      <w:r w:rsidR="00E049BC">
        <w:t xml:space="preserve">since the Brexit vote. </w:t>
      </w:r>
      <w:r>
        <w:t>It is over 3% for the first time in nearly six years.</w:t>
      </w:r>
      <w:r>
        <w:rPr>
          <w:rStyle w:val="FootnoteReference"/>
        </w:rPr>
        <w:footnoteReference w:id="23"/>
      </w:r>
      <w:r>
        <w:t xml:space="preserve"> The result has been a renewed fall in real wages. The </w:t>
      </w:r>
      <w:r w:rsidRPr="00556C81">
        <w:rPr>
          <w:i/>
        </w:rPr>
        <w:t>Centre for Economic Performance</w:t>
      </w:r>
      <w:r>
        <w:t xml:space="preserve"> says the impact </w:t>
      </w:r>
      <w:r w:rsidR="00C71FD2">
        <w:t xml:space="preserve">it has had </w:t>
      </w:r>
      <w:r>
        <w:t xml:space="preserve">is close </w:t>
      </w:r>
      <w:r w:rsidR="00C71FD2">
        <w:t xml:space="preserve">on </w:t>
      </w:r>
      <w:r>
        <w:t>to a week’s wages for the average worker.</w:t>
      </w:r>
      <w:r w:rsidR="00CF131E">
        <w:rPr>
          <w:rStyle w:val="FootnoteReference"/>
        </w:rPr>
        <w:footnoteReference w:id="24"/>
      </w:r>
      <w:r>
        <w:t xml:space="preserve">  </w:t>
      </w:r>
    </w:p>
    <w:p w:rsidR="0021011A" w:rsidRPr="00B24351" w:rsidRDefault="006C0AE5" w:rsidP="00AC63C2">
      <w:pPr>
        <w:spacing w:after="240" w:line="240" w:lineRule="auto"/>
      </w:pPr>
      <w:r>
        <w:t>Consumer s</w:t>
      </w:r>
      <w:r w:rsidR="00A37B10">
        <w:t xml:space="preserve">pending has seen its weakest annual growth since 2012. </w:t>
      </w:r>
      <w:r w:rsidR="00F76071">
        <w:t xml:space="preserve"> </w:t>
      </w:r>
      <w:r w:rsidR="000E58CB">
        <w:t>UK households</w:t>
      </w:r>
      <w:r w:rsidR="0021011A">
        <w:t xml:space="preserve"> </w:t>
      </w:r>
      <w:r w:rsidR="000E58CB">
        <w:t xml:space="preserve">have now been net borrowers for four successive quarters for the first time </w:t>
      </w:r>
      <w:r w:rsidR="009D61B7">
        <w:t>s</w:t>
      </w:r>
      <w:r w:rsidR="000E58CB">
        <w:t>ince records began in 1987.</w:t>
      </w:r>
      <w:r>
        <w:t xml:space="preserve"> UK households are saving less than at any time for almost twenty years</w:t>
      </w:r>
      <w:r w:rsidR="00B24351">
        <w:t>,</w:t>
      </w:r>
      <w:r>
        <w:t xml:space="preserve"> in an effort to sustain their spending</w:t>
      </w:r>
      <w:r w:rsidR="009249FD">
        <w:t>.</w:t>
      </w:r>
      <w:r w:rsidR="00A27B73">
        <w:rPr>
          <w:rStyle w:val="FootnoteReference"/>
        </w:rPr>
        <w:footnoteReference w:id="25"/>
      </w:r>
      <w:r w:rsidR="009249FD">
        <w:t xml:space="preserve"> </w:t>
      </w:r>
    </w:p>
    <w:p w:rsidR="00C45901" w:rsidRDefault="00C45901" w:rsidP="00C45901">
      <w:pPr>
        <w:spacing w:after="240"/>
      </w:pPr>
      <w:r w:rsidRPr="00EC058B">
        <w:rPr>
          <w:i/>
        </w:rPr>
        <w:t>The Resolution Foundation</w:t>
      </w:r>
      <w:r>
        <w:t xml:space="preserve"> warns that Britain is on course for the longest period of falling living standards since records began back in the 1950s.</w:t>
      </w:r>
      <w:r w:rsidRPr="0041739D">
        <w:rPr>
          <w:rStyle w:val="FootnoteReference"/>
        </w:rPr>
        <w:t xml:space="preserve"> </w:t>
      </w:r>
      <w:r>
        <w:rPr>
          <w:rStyle w:val="FootnoteReference"/>
        </w:rPr>
        <w:footnoteReference w:id="26"/>
      </w:r>
    </w:p>
    <w:p w:rsidR="0039706C" w:rsidRPr="00AC63C2" w:rsidRDefault="00187FB5" w:rsidP="00187FB5">
      <w:pPr>
        <w:spacing w:after="240"/>
        <w:jc w:val="center"/>
      </w:pPr>
      <w:r>
        <w:rPr>
          <w:noProof/>
        </w:rPr>
        <w:lastRenderedPageBreak/>
        <w:drawing>
          <wp:anchor distT="0" distB="0" distL="114300" distR="114300" simplePos="0" relativeHeight="251676672" behindDoc="0" locked="0" layoutInCell="1" allowOverlap="1">
            <wp:simplePos x="0" y="0"/>
            <wp:positionH relativeFrom="column">
              <wp:posOffset>704850</wp:posOffset>
            </wp:positionH>
            <wp:positionV relativeFrom="paragraph">
              <wp:posOffset>352425</wp:posOffset>
            </wp:positionV>
            <wp:extent cx="4321810" cy="2823845"/>
            <wp:effectExtent l="0" t="0" r="254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NS-EARN01nominalvsrealwagegrow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1810" cy="2823845"/>
                    </a:xfrm>
                    <a:prstGeom prst="rect">
                      <a:avLst/>
                    </a:prstGeom>
                  </pic:spPr>
                </pic:pic>
              </a:graphicData>
            </a:graphic>
          </wp:anchor>
        </w:drawing>
      </w:r>
      <w:r w:rsidR="00235B1D" w:rsidRPr="00AF55A8">
        <w:rPr>
          <w:b/>
          <w:i/>
        </w:rPr>
        <w:t>UK nominal and real wage growth: 2015-2017</w:t>
      </w:r>
      <w:r>
        <w:rPr>
          <w:b/>
          <w:i/>
        </w:rPr>
        <w:t xml:space="preserve"> </w:t>
      </w:r>
      <w:r w:rsidR="00244543" w:rsidRPr="002A34F9">
        <w:rPr>
          <w:rStyle w:val="FootnoteReference"/>
          <w:i/>
        </w:rPr>
        <w:footnoteReference w:id="27"/>
      </w:r>
    </w:p>
    <w:p w:rsidR="00C45901" w:rsidRDefault="00C45901" w:rsidP="00C45901">
      <w:pPr>
        <w:spacing w:after="240"/>
      </w:pPr>
      <w:r w:rsidRPr="00B24351">
        <w:t xml:space="preserve">The </w:t>
      </w:r>
      <w:r w:rsidRPr="00B24351">
        <w:rPr>
          <w:i/>
        </w:rPr>
        <w:t>Centre for Economic Performance</w:t>
      </w:r>
      <w:r w:rsidRPr="00B24351">
        <w:t xml:space="preserve"> says that</w:t>
      </w:r>
      <w:r>
        <w:t xml:space="preserve"> the Brexit vote has cost the average household £404 a year.</w:t>
      </w:r>
      <w:r>
        <w:rPr>
          <w:rStyle w:val="FootnoteReference"/>
        </w:rPr>
        <w:footnoteReference w:id="28"/>
      </w:r>
      <w:r>
        <w:t xml:space="preserve"> </w:t>
      </w:r>
    </w:p>
    <w:p w:rsidR="00C87F88" w:rsidRDefault="00C87F88" w:rsidP="00AC63C2">
      <w:pPr>
        <w:spacing w:after="240"/>
      </w:pPr>
      <w:r>
        <w:t xml:space="preserve">Food prices are growing at their fastest rate in 4 years. Here </w:t>
      </w:r>
      <w:r w:rsidR="00D3297C">
        <w:t>are</w:t>
      </w:r>
      <w:r>
        <w:t xml:space="preserve"> the </w:t>
      </w:r>
      <w:r w:rsidR="00D169EF">
        <w:t xml:space="preserve">latest </w:t>
      </w:r>
      <w:r>
        <w:t>percentage change</w:t>
      </w:r>
      <w:r w:rsidR="00D3297C">
        <w:t>s</w:t>
      </w:r>
      <w:r>
        <w:t xml:space="preserve"> for some basic food</w:t>
      </w:r>
      <w:r w:rsidR="00D3297C">
        <w:t xml:space="preserve">stuffs </w:t>
      </w:r>
      <w:r>
        <w:t xml:space="preserve">recorded by the </w:t>
      </w:r>
      <w:r w:rsidRPr="00B638EC">
        <w:rPr>
          <w:i/>
        </w:rPr>
        <w:t>Office for National Statistics</w:t>
      </w:r>
      <w:r>
        <w:t xml:space="preserve"> in</w:t>
      </w:r>
      <w:r w:rsidR="00187FB5">
        <w:t xml:space="preserve"> the 12 months to November 2017:</w:t>
      </w:r>
      <w:r>
        <w:t xml:space="preserve"> </w:t>
      </w:r>
    </w:p>
    <w:p w:rsidR="00C87F88" w:rsidRPr="00AC63C2" w:rsidRDefault="00C87F88" w:rsidP="00AC63C2">
      <w:pPr>
        <w:pStyle w:val="ListParagraph"/>
        <w:numPr>
          <w:ilvl w:val="0"/>
          <w:numId w:val="13"/>
        </w:numPr>
        <w:spacing w:line="240" w:lineRule="auto"/>
        <w:ind w:left="986" w:hanging="357"/>
        <w:rPr>
          <w:rFonts w:ascii="Arial" w:hAnsi="Arial" w:cs="Arial"/>
        </w:rPr>
      </w:pPr>
      <w:r w:rsidRPr="00AC63C2">
        <w:rPr>
          <w:rFonts w:ascii="Arial" w:hAnsi="Arial" w:cs="Arial"/>
        </w:rPr>
        <w:t xml:space="preserve">Butter is up 22.5%. </w:t>
      </w:r>
    </w:p>
    <w:p w:rsidR="00C87F88" w:rsidRPr="00AC63C2" w:rsidRDefault="00C87F88" w:rsidP="00AC63C2">
      <w:pPr>
        <w:pStyle w:val="ListParagraph"/>
        <w:numPr>
          <w:ilvl w:val="0"/>
          <w:numId w:val="13"/>
        </w:numPr>
        <w:spacing w:line="240" w:lineRule="auto"/>
        <w:ind w:left="986" w:hanging="357"/>
        <w:rPr>
          <w:rFonts w:ascii="Arial" w:hAnsi="Arial" w:cs="Arial"/>
        </w:rPr>
      </w:pPr>
      <w:r w:rsidRPr="00AC63C2">
        <w:rPr>
          <w:rFonts w:ascii="Arial" w:hAnsi="Arial" w:cs="Arial"/>
        </w:rPr>
        <w:t>Sugar is up 13.9%.</w:t>
      </w:r>
    </w:p>
    <w:p w:rsidR="00C87F88" w:rsidRPr="00AC63C2" w:rsidRDefault="00C87F88" w:rsidP="00AC63C2">
      <w:pPr>
        <w:pStyle w:val="ListParagraph"/>
        <w:numPr>
          <w:ilvl w:val="0"/>
          <w:numId w:val="13"/>
        </w:numPr>
        <w:spacing w:line="240" w:lineRule="auto"/>
        <w:ind w:left="986" w:hanging="357"/>
        <w:rPr>
          <w:rFonts w:ascii="Arial" w:hAnsi="Arial" w:cs="Arial"/>
        </w:rPr>
      </w:pPr>
      <w:r w:rsidRPr="00AC63C2">
        <w:rPr>
          <w:rFonts w:ascii="Arial" w:hAnsi="Arial" w:cs="Arial"/>
        </w:rPr>
        <w:t>Pasta is up 11.5%.</w:t>
      </w:r>
    </w:p>
    <w:p w:rsidR="00C87F88" w:rsidRPr="00AC63C2" w:rsidRDefault="00C87F88" w:rsidP="00AC63C2">
      <w:pPr>
        <w:pStyle w:val="ListParagraph"/>
        <w:numPr>
          <w:ilvl w:val="0"/>
          <w:numId w:val="13"/>
        </w:numPr>
        <w:spacing w:line="240" w:lineRule="auto"/>
        <w:ind w:left="986" w:hanging="357"/>
        <w:rPr>
          <w:rFonts w:ascii="Arial" w:hAnsi="Arial" w:cs="Arial"/>
        </w:rPr>
      </w:pPr>
      <w:r w:rsidRPr="00AC63C2">
        <w:rPr>
          <w:rFonts w:ascii="Arial" w:hAnsi="Arial" w:cs="Arial"/>
        </w:rPr>
        <w:t>Coffee is up 10.5%.</w:t>
      </w:r>
    </w:p>
    <w:p w:rsidR="00C87F88" w:rsidRPr="00AC63C2" w:rsidRDefault="00C87F88" w:rsidP="00AC63C2">
      <w:pPr>
        <w:pStyle w:val="ListParagraph"/>
        <w:numPr>
          <w:ilvl w:val="0"/>
          <w:numId w:val="13"/>
        </w:numPr>
        <w:spacing w:after="240" w:line="240" w:lineRule="auto"/>
        <w:ind w:left="986" w:hanging="357"/>
        <w:rPr>
          <w:rFonts w:ascii="Arial" w:hAnsi="Arial" w:cs="Arial"/>
        </w:rPr>
      </w:pPr>
      <w:r w:rsidRPr="00AC63C2">
        <w:rPr>
          <w:rFonts w:ascii="Arial" w:hAnsi="Arial" w:cs="Arial"/>
        </w:rPr>
        <w:t>The price of fish has risen 8.5%.</w:t>
      </w:r>
      <w:r w:rsidRPr="00AC63C2">
        <w:rPr>
          <w:rStyle w:val="FootnoteReference"/>
          <w:rFonts w:ascii="Arial" w:hAnsi="Arial" w:cs="Arial"/>
        </w:rPr>
        <w:footnoteReference w:id="29"/>
      </w:r>
    </w:p>
    <w:p w:rsidR="00C87F88" w:rsidRDefault="005E3431" w:rsidP="00AC63C2">
      <w:pPr>
        <w:spacing w:after="240"/>
      </w:pPr>
      <w:r>
        <w:t xml:space="preserve">As well as </w:t>
      </w:r>
      <w:r w:rsidR="00C87F88">
        <w:t xml:space="preserve">food prices, sterling’s devaluation </w:t>
      </w:r>
      <w:r>
        <w:t xml:space="preserve">has </w:t>
      </w:r>
      <w:r w:rsidR="00156F78">
        <w:t>impact</w:t>
      </w:r>
      <w:r>
        <w:t>ed</w:t>
      </w:r>
      <w:r w:rsidR="00156F78">
        <w:t xml:space="preserve"> </w:t>
      </w:r>
      <w:r w:rsidR="00C87F88">
        <w:t xml:space="preserve">other essentials such as clothing, footwear and transport. The latest </w:t>
      </w:r>
      <w:r w:rsidR="00C87F88" w:rsidRPr="00A12C0A">
        <w:rPr>
          <w:i/>
        </w:rPr>
        <w:t>ONS</w:t>
      </w:r>
      <w:r w:rsidR="00C87F88">
        <w:t xml:space="preserve"> figures show transport costs </w:t>
      </w:r>
      <w:r w:rsidR="007733A4">
        <w:t xml:space="preserve">rose </w:t>
      </w:r>
      <w:r w:rsidR="00C87F88">
        <w:t>by 4.5%</w:t>
      </w:r>
      <w:r w:rsidR="007733A4">
        <w:t>,</w:t>
      </w:r>
      <w:r w:rsidR="00C87F88">
        <w:t xml:space="preserve"> </w:t>
      </w:r>
      <w:r w:rsidR="00156F78">
        <w:t xml:space="preserve">while the costs of </w:t>
      </w:r>
      <w:r w:rsidR="00C87F88">
        <w:t xml:space="preserve">clothing and footwear </w:t>
      </w:r>
      <w:r w:rsidR="00156F78">
        <w:t xml:space="preserve">are </w:t>
      </w:r>
      <w:r w:rsidR="00C87F88">
        <w:t>up by 3%.</w:t>
      </w:r>
      <w:r w:rsidR="00EE0305">
        <w:rPr>
          <w:rStyle w:val="FootnoteReference"/>
        </w:rPr>
        <w:footnoteReference w:id="30"/>
      </w:r>
    </w:p>
    <w:p w:rsidR="00951E71" w:rsidRDefault="00951E71" w:rsidP="00045877">
      <w:pPr>
        <w:spacing w:after="240"/>
      </w:pPr>
      <w:r>
        <w:t xml:space="preserve">The </w:t>
      </w:r>
      <w:r w:rsidRPr="00951E71">
        <w:rPr>
          <w:i/>
        </w:rPr>
        <w:t xml:space="preserve">National Institute </w:t>
      </w:r>
      <w:r w:rsidR="00F37A63">
        <w:rPr>
          <w:i/>
        </w:rPr>
        <w:t xml:space="preserve">of Economic and Social Research </w:t>
      </w:r>
      <w:r w:rsidR="00F37A63">
        <w:t>s</w:t>
      </w:r>
      <w:r>
        <w:t xml:space="preserve">ays </w:t>
      </w:r>
      <w:r w:rsidR="008609FA">
        <w:t xml:space="preserve">UK </w:t>
      </w:r>
      <w:r>
        <w:t xml:space="preserve">households </w:t>
      </w:r>
      <w:r w:rsidR="008609FA">
        <w:t xml:space="preserve">could </w:t>
      </w:r>
      <w:r>
        <w:t>face increases of up to £930 in their annual shopping bills if the UK does not reach a trade deal with the EU. Unemployed households, those with children, and pensioners would suffer disproportionately as a result.</w:t>
      </w:r>
      <w:r w:rsidR="00AF55A8">
        <w:rPr>
          <w:rStyle w:val="FootnoteReference"/>
        </w:rPr>
        <w:footnoteReference w:id="31"/>
      </w: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2A34F9" w:rsidRDefault="002A34F9" w:rsidP="00187FB5">
      <w:pPr>
        <w:pStyle w:val="Normalwithindent"/>
        <w:ind w:firstLine="0"/>
        <w:jc w:val="center"/>
        <w:rPr>
          <w:b/>
          <w:i/>
        </w:rPr>
      </w:pPr>
    </w:p>
    <w:p w:rsidR="00C45901" w:rsidRDefault="00C45901" w:rsidP="00187FB5">
      <w:pPr>
        <w:pStyle w:val="Normalwithindent"/>
        <w:ind w:firstLine="0"/>
        <w:jc w:val="center"/>
        <w:rPr>
          <w:b/>
          <w:i/>
        </w:rPr>
      </w:pPr>
      <w:r w:rsidRPr="00C45901">
        <w:rPr>
          <w:b/>
          <w:i/>
        </w:rPr>
        <w:lastRenderedPageBreak/>
        <w:t>The unemployed will be hit harder than full-time workers by Brexit price increases</w:t>
      </w:r>
    </w:p>
    <w:p w:rsidR="00187FB5" w:rsidRPr="00187FB5" w:rsidRDefault="00187FB5" w:rsidP="00187FB5">
      <w:pPr>
        <w:pStyle w:val="Normalwithindent"/>
        <w:ind w:firstLine="0"/>
        <w:jc w:val="center"/>
        <w:rPr>
          <w:i/>
        </w:rPr>
      </w:pPr>
      <w:r w:rsidRPr="002A34F9">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245745</wp:posOffset>
            </wp:positionV>
            <wp:extent cx="3896995" cy="2647950"/>
            <wp:effectExtent l="0" t="0" r="825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ssex-SpendingValueProductGroups.jpg"/>
                    <pic:cNvPicPr/>
                  </pic:nvPicPr>
                  <pic:blipFill rotWithShape="1">
                    <a:blip r:embed="rId13" cstate="print">
                      <a:extLst>
                        <a:ext uri="{28A0092B-C50C-407E-A947-70E740481C1C}">
                          <a14:useLocalDpi xmlns:a14="http://schemas.microsoft.com/office/drawing/2010/main" val="0"/>
                        </a:ext>
                      </a:extLst>
                    </a:blip>
                    <a:srcRect b="7880"/>
                    <a:stretch/>
                  </pic:blipFill>
                  <pic:spPr bwMode="auto">
                    <a:xfrm>
                      <a:off x="0" y="0"/>
                      <a:ext cx="3896995"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4F9">
        <w:rPr>
          <w:i/>
        </w:rPr>
        <w:t>Percentage change in value of spending</w:t>
      </w:r>
      <w:r w:rsidR="00585E49">
        <w:rPr>
          <w:b/>
          <w:i/>
        </w:rPr>
        <w:t xml:space="preserve"> </w:t>
      </w:r>
      <w:r>
        <w:rPr>
          <w:rStyle w:val="FootnoteReference"/>
          <w:i/>
        </w:rPr>
        <w:footnoteReference w:id="32"/>
      </w:r>
    </w:p>
    <w:p w:rsidR="00C87F88" w:rsidRPr="00AC63C2" w:rsidRDefault="008302EB" w:rsidP="00AC63C2">
      <w:pPr>
        <w:pStyle w:val="Heading2"/>
        <w:spacing w:after="240"/>
      </w:pPr>
      <w:bookmarkStart w:id="7" w:name="_Toc502740506"/>
      <w:r>
        <w:t>Regional Economic Impact</w:t>
      </w:r>
      <w:bookmarkEnd w:id="7"/>
    </w:p>
    <w:p w:rsidR="00E551C2" w:rsidRDefault="007424A0" w:rsidP="00AC63C2">
      <w:pPr>
        <w:spacing w:after="240"/>
        <w:rPr>
          <w:rFonts w:cstheme="minorHAnsi"/>
        </w:rPr>
      </w:pPr>
      <w:r>
        <w:rPr>
          <w:rFonts w:cstheme="minorHAnsi"/>
        </w:rPr>
        <w:t xml:space="preserve">Research from </w:t>
      </w:r>
      <w:r w:rsidRPr="007424A0">
        <w:rPr>
          <w:rFonts w:cstheme="minorHAnsi"/>
          <w:i/>
        </w:rPr>
        <w:t>the University of Birmingham</w:t>
      </w:r>
      <w:r w:rsidR="00951E71">
        <w:rPr>
          <w:rFonts w:cstheme="minorHAnsi"/>
          <w:i/>
        </w:rPr>
        <w:t xml:space="preserve">, </w:t>
      </w:r>
      <w:r>
        <w:rPr>
          <w:rFonts w:cstheme="minorHAnsi"/>
        </w:rPr>
        <w:t xml:space="preserve">has identified </w:t>
      </w:r>
      <w:r w:rsidR="00895AE2">
        <w:rPr>
          <w:rFonts w:cstheme="minorHAnsi"/>
        </w:rPr>
        <w:t xml:space="preserve">parts of the </w:t>
      </w:r>
      <w:r>
        <w:rPr>
          <w:rFonts w:cstheme="minorHAnsi"/>
        </w:rPr>
        <w:t>Midlands and the North of England as the UK regions most vulnerable to the economic impact of Brexit</w:t>
      </w:r>
      <w:r w:rsidR="00B820B4">
        <w:rPr>
          <w:rFonts w:cstheme="minorHAnsi"/>
        </w:rPr>
        <w:t xml:space="preserve">. </w:t>
      </w:r>
      <w:r w:rsidR="00357960">
        <w:rPr>
          <w:rFonts w:cstheme="minorHAnsi"/>
        </w:rPr>
        <w:t>Areas dependent on manufacturing and agriculture are more reliant on EU markets.</w:t>
      </w:r>
      <w:r w:rsidR="00D3297C">
        <w:rPr>
          <w:rFonts w:cstheme="minorHAnsi"/>
        </w:rPr>
        <w:t xml:space="preserve"> </w:t>
      </w:r>
      <w:r w:rsidR="00357960">
        <w:rPr>
          <w:rFonts w:cstheme="minorHAnsi"/>
        </w:rPr>
        <w:t>London sells less of its exports to the EU.</w:t>
      </w:r>
      <w:r w:rsidR="00947DC7">
        <w:rPr>
          <w:rStyle w:val="FootnoteReference"/>
          <w:rFonts w:cstheme="minorHAnsi"/>
        </w:rPr>
        <w:footnoteReference w:id="33"/>
      </w:r>
    </w:p>
    <w:p w:rsidR="00951E71" w:rsidRDefault="00CC1A58" w:rsidP="00824CDB">
      <w:pPr>
        <w:spacing w:after="240"/>
        <w:jc w:val="center"/>
        <w:rPr>
          <w:rFonts w:cstheme="minorHAnsi"/>
          <w:b/>
          <w:i/>
        </w:rPr>
      </w:pPr>
      <w:r w:rsidRPr="00AF55A8">
        <w:rPr>
          <w:rFonts w:cstheme="minorHAnsi"/>
          <w:b/>
          <w:i/>
        </w:rPr>
        <w:t>Econo</w:t>
      </w:r>
      <w:r w:rsidR="00187FB5">
        <w:rPr>
          <w:rFonts w:cstheme="minorHAnsi"/>
          <w:b/>
          <w:i/>
        </w:rPr>
        <w:t>mic e</w:t>
      </w:r>
      <w:r w:rsidRPr="00AF55A8">
        <w:rPr>
          <w:rFonts w:cstheme="minorHAnsi"/>
          <w:b/>
          <w:i/>
        </w:rPr>
        <w:t>xposure to Brexit</w:t>
      </w:r>
      <w:r w:rsidR="00B820B4" w:rsidRPr="00AF55A8">
        <w:rPr>
          <w:rFonts w:cstheme="minorHAnsi"/>
          <w:b/>
          <w:i/>
        </w:rPr>
        <w:t xml:space="preserve"> across UK </w:t>
      </w:r>
      <w:r w:rsidR="00187FB5">
        <w:rPr>
          <w:rFonts w:cstheme="minorHAnsi"/>
          <w:b/>
          <w:i/>
        </w:rPr>
        <w:t xml:space="preserve">nations and </w:t>
      </w:r>
      <w:r w:rsidR="00B820B4" w:rsidRPr="00AF55A8">
        <w:rPr>
          <w:rFonts w:cstheme="minorHAnsi"/>
          <w:b/>
          <w:i/>
        </w:rPr>
        <w:t xml:space="preserve">regions </w:t>
      </w:r>
      <w:r w:rsidR="00824CDB">
        <w:rPr>
          <w:rFonts w:cstheme="minorHAnsi"/>
          <w:b/>
          <w:i/>
        </w:rPr>
        <w:br/>
      </w:r>
      <w:r w:rsidR="00B820B4" w:rsidRPr="00AF55A8">
        <w:rPr>
          <w:rFonts w:cstheme="minorHAnsi"/>
          <w:b/>
          <w:i/>
        </w:rPr>
        <w:t>in terms of share of local labour income</w:t>
      </w:r>
      <w:r w:rsidR="00585E49">
        <w:rPr>
          <w:rFonts w:cstheme="minorHAnsi"/>
          <w:b/>
          <w:i/>
        </w:rPr>
        <w:t xml:space="preserve"> </w:t>
      </w:r>
      <w:r w:rsidR="00585E49" w:rsidRPr="002A34F9">
        <w:rPr>
          <w:rStyle w:val="FootnoteReference"/>
          <w:rFonts w:cstheme="minorHAnsi"/>
          <w:i/>
        </w:rPr>
        <w:footnoteReference w:id="34"/>
      </w:r>
    </w:p>
    <w:p w:rsidR="007424A0" w:rsidRPr="00AC63C2" w:rsidRDefault="00AC63C2" w:rsidP="00AC63C2">
      <w:pPr>
        <w:pStyle w:val="Normalwithindent"/>
        <w:ind w:firstLine="0"/>
        <w:jc w:val="center"/>
      </w:pPr>
      <w:r>
        <w:rPr>
          <w:noProof/>
        </w:rPr>
        <w:drawing>
          <wp:inline distT="0" distB="0" distL="0" distR="0">
            <wp:extent cx="3474927" cy="3124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rexit_3rd_table.png"/>
                    <pic:cNvPicPr/>
                  </pic:nvPicPr>
                  <pic:blipFill rotWithShape="1">
                    <a:blip r:embed="rId14">
                      <a:extLst>
                        <a:ext uri="{28A0092B-C50C-407E-A947-70E740481C1C}">
                          <a14:useLocalDpi xmlns:a14="http://schemas.microsoft.com/office/drawing/2010/main" val="0"/>
                        </a:ext>
                      </a:extLst>
                    </a:blip>
                    <a:srcRect t="25196" b="12564"/>
                    <a:stretch/>
                  </pic:blipFill>
                  <pic:spPr bwMode="auto">
                    <a:xfrm>
                      <a:off x="0" y="0"/>
                      <a:ext cx="3481869" cy="3130442"/>
                    </a:xfrm>
                    <a:prstGeom prst="rect">
                      <a:avLst/>
                    </a:prstGeom>
                    <a:ln>
                      <a:noFill/>
                    </a:ln>
                    <a:extLst>
                      <a:ext uri="{53640926-AAD7-44D8-BBD7-CCE9431645EC}">
                        <a14:shadowObscured xmlns:a14="http://schemas.microsoft.com/office/drawing/2010/main"/>
                      </a:ext>
                    </a:extLst>
                  </pic:spPr>
                </pic:pic>
              </a:graphicData>
            </a:graphic>
          </wp:inline>
        </w:drawing>
      </w:r>
    </w:p>
    <w:p w:rsidR="00092529" w:rsidRDefault="00C87F88" w:rsidP="00AC63C2">
      <w:pPr>
        <w:spacing w:after="240"/>
        <w:rPr>
          <w:rFonts w:cstheme="minorHAnsi"/>
        </w:rPr>
      </w:pPr>
      <w:r>
        <w:rPr>
          <w:rFonts w:cstheme="minorHAnsi"/>
        </w:rPr>
        <w:lastRenderedPageBreak/>
        <w:t xml:space="preserve">The </w:t>
      </w:r>
      <w:r w:rsidRPr="00EC058B">
        <w:rPr>
          <w:rFonts w:cstheme="minorHAnsi"/>
          <w:i/>
        </w:rPr>
        <w:t>Institute for Public Policy Research</w:t>
      </w:r>
      <w:r>
        <w:rPr>
          <w:rFonts w:cstheme="minorHAnsi"/>
        </w:rPr>
        <w:t xml:space="preserve"> </w:t>
      </w:r>
      <w:r w:rsidR="00092529" w:rsidRPr="00092529">
        <w:rPr>
          <w:rFonts w:cstheme="minorHAnsi"/>
          <w:i/>
        </w:rPr>
        <w:t>North</w:t>
      </w:r>
      <w:r w:rsidR="00092529">
        <w:rPr>
          <w:rFonts w:cstheme="minorHAnsi"/>
        </w:rPr>
        <w:t xml:space="preserve"> </w:t>
      </w:r>
      <w:r>
        <w:rPr>
          <w:rFonts w:cstheme="minorHAnsi"/>
        </w:rPr>
        <w:t xml:space="preserve">calculates that Brexit is set to have nearly twice the impact on the North of England than it will </w:t>
      </w:r>
      <w:r w:rsidR="007733A4">
        <w:rPr>
          <w:rFonts w:cstheme="minorHAnsi"/>
        </w:rPr>
        <w:t>have</w:t>
      </w:r>
      <w:r>
        <w:rPr>
          <w:rFonts w:cstheme="minorHAnsi"/>
        </w:rPr>
        <w:t xml:space="preserve"> on London. </w:t>
      </w:r>
      <w:r w:rsidR="00883947">
        <w:rPr>
          <w:rFonts w:cstheme="minorHAnsi"/>
        </w:rPr>
        <w:t xml:space="preserve">More than 10% of </w:t>
      </w:r>
      <w:r w:rsidR="001F3B9C">
        <w:rPr>
          <w:rFonts w:cstheme="minorHAnsi"/>
        </w:rPr>
        <w:t xml:space="preserve">the region’s </w:t>
      </w:r>
      <w:r w:rsidR="00AF55A8">
        <w:rPr>
          <w:rFonts w:cstheme="minorHAnsi"/>
        </w:rPr>
        <w:t>e</w:t>
      </w:r>
      <w:r w:rsidR="00883947">
        <w:rPr>
          <w:rFonts w:cstheme="minorHAnsi"/>
        </w:rPr>
        <w:t xml:space="preserve">conomy is dependent on </w:t>
      </w:r>
      <w:r w:rsidR="00F76071">
        <w:rPr>
          <w:rFonts w:cstheme="minorHAnsi"/>
        </w:rPr>
        <w:t xml:space="preserve">trade with </w:t>
      </w:r>
      <w:r w:rsidR="00883947">
        <w:rPr>
          <w:rFonts w:cstheme="minorHAnsi"/>
        </w:rPr>
        <w:t>the EU.</w:t>
      </w:r>
      <w:r w:rsidR="00AF55A8">
        <w:rPr>
          <w:rStyle w:val="FootnoteReference"/>
          <w:rFonts w:cstheme="minorHAnsi"/>
        </w:rPr>
        <w:footnoteReference w:id="35"/>
      </w:r>
    </w:p>
    <w:p w:rsidR="00883947" w:rsidRDefault="00187FB5" w:rsidP="00824CDB">
      <w:pPr>
        <w:spacing w:after="240"/>
        <w:jc w:val="center"/>
        <w:rPr>
          <w:rFonts w:cstheme="minorHAnsi"/>
          <w:b/>
          <w:i/>
          <w:noProof/>
          <w:lang w:eastAsia="en-GB"/>
        </w:rPr>
      </w:pPr>
      <w:r>
        <w:rPr>
          <w:rFonts w:cstheme="minorHAnsi"/>
          <w:b/>
          <w:i/>
          <w:noProof/>
          <w:lang w:eastAsia="en-GB"/>
        </w:rPr>
        <w:t>Value of</w:t>
      </w:r>
      <w:r w:rsidR="00883947" w:rsidRPr="00AF55A8">
        <w:rPr>
          <w:rFonts w:cstheme="minorHAnsi"/>
          <w:b/>
          <w:i/>
          <w:noProof/>
          <w:lang w:eastAsia="en-GB"/>
        </w:rPr>
        <w:t xml:space="preserve"> exports of goods </w:t>
      </w:r>
      <w:r>
        <w:rPr>
          <w:rFonts w:cstheme="minorHAnsi"/>
          <w:b/>
          <w:i/>
          <w:noProof/>
          <w:lang w:eastAsia="en-GB"/>
        </w:rPr>
        <w:t>from</w:t>
      </w:r>
      <w:r w:rsidR="00883947" w:rsidRPr="00AF55A8">
        <w:rPr>
          <w:rFonts w:cstheme="minorHAnsi"/>
          <w:b/>
          <w:i/>
          <w:noProof/>
          <w:lang w:eastAsia="en-GB"/>
        </w:rPr>
        <w:t xml:space="preserve"> </w:t>
      </w:r>
      <w:r w:rsidR="00052388">
        <w:rPr>
          <w:rFonts w:cstheme="minorHAnsi"/>
          <w:b/>
          <w:i/>
          <w:noProof/>
          <w:lang w:eastAsia="en-GB"/>
        </w:rPr>
        <w:t xml:space="preserve">the </w:t>
      </w:r>
      <w:r w:rsidR="00883947" w:rsidRPr="00AF55A8">
        <w:rPr>
          <w:rFonts w:cstheme="minorHAnsi"/>
          <w:b/>
          <w:i/>
          <w:noProof/>
          <w:lang w:eastAsia="en-GB"/>
        </w:rPr>
        <w:t>North of England: 2016</w:t>
      </w:r>
      <w:r w:rsidR="00585E49">
        <w:rPr>
          <w:rFonts w:cstheme="minorHAnsi"/>
          <w:b/>
          <w:i/>
          <w:noProof/>
          <w:lang w:eastAsia="en-GB"/>
        </w:rPr>
        <w:t xml:space="preserve"> </w:t>
      </w:r>
      <w:r w:rsidR="00585E49" w:rsidRPr="002A34F9">
        <w:rPr>
          <w:rStyle w:val="FootnoteReference"/>
          <w:i/>
          <w:lang w:eastAsia="en-GB"/>
        </w:rPr>
        <w:footnoteReference w:id="36"/>
      </w:r>
    </w:p>
    <w:p w:rsidR="00883947" w:rsidRPr="00AC63C2" w:rsidRDefault="00AC63C2" w:rsidP="00AC63C2">
      <w:pPr>
        <w:pStyle w:val="Normalwithindent"/>
        <w:ind w:firstLine="0"/>
        <w:jc w:val="center"/>
        <w:rPr>
          <w:lang w:eastAsia="en-GB"/>
        </w:rPr>
      </w:pPr>
      <w:r>
        <w:rPr>
          <w:noProof/>
          <w:lang w:eastAsia="en-GB"/>
        </w:rPr>
        <w:drawing>
          <wp:inline distT="0" distB="0" distL="0" distR="0">
            <wp:extent cx="4378425" cy="26289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MRC-NorthernExports.jpg"/>
                    <pic:cNvPicPr/>
                  </pic:nvPicPr>
                  <pic:blipFill rotWithShape="1">
                    <a:blip r:embed="rId15" cstate="print">
                      <a:extLst>
                        <a:ext uri="{28A0092B-C50C-407E-A947-70E740481C1C}">
                          <a14:useLocalDpi xmlns:a14="http://schemas.microsoft.com/office/drawing/2010/main" val="0"/>
                        </a:ext>
                      </a:extLst>
                    </a:blip>
                    <a:srcRect b="8549"/>
                    <a:stretch/>
                  </pic:blipFill>
                  <pic:spPr bwMode="auto">
                    <a:xfrm>
                      <a:off x="0" y="0"/>
                      <a:ext cx="4385844" cy="2633355"/>
                    </a:xfrm>
                    <a:prstGeom prst="rect">
                      <a:avLst/>
                    </a:prstGeom>
                    <a:ln>
                      <a:noFill/>
                    </a:ln>
                    <a:extLst>
                      <a:ext uri="{53640926-AAD7-44D8-BBD7-CCE9431645EC}">
                        <a14:shadowObscured xmlns:a14="http://schemas.microsoft.com/office/drawing/2010/main"/>
                      </a:ext>
                    </a:extLst>
                  </pic:spPr>
                </pic:pic>
              </a:graphicData>
            </a:graphic>
          </wp:inline>
        </w:drawing>
      </w:r>
    </w:p>
    <w:p w:rsidR="00187FB5" w:rsidRDefault="00187FB5" w:rsidP="00AC63C2">
      <w:pPr>
        <w:spacing w:after="240"/>
        <w:rPr>
          <w:rFonts w:cstheme="minorHAnsi"/>
        </w:rPr>
      </w:pPr>
    </w:p>
    <w:p w:rsidR="00380588" w:rsidRDefault="00C87F88" w:rsidP="00AC63C2">
      <w:pPr>
        <w:spacing w:after="240"/>
      </w:pPr>
      <w:r>
        <w:rPr>
          <w:rFonts w:cstheme="minorHAnsi"/>
        </w:rPr>
        <w:t xml:space="preserve">The </w:t>
      </w:r>
      <w:r w:rsidRPr="00EC058B">
        <w:rPr>
          <w:rFonts w:cstheme="minorHAnsi"/>
          <w:i/>
        </w:rPr>
        <w:t>Resolution Foundation</w:t>
      </w:r>
      <w:r>
        <w:rPr>
          <w:rFonts w:cstheme="minorHAnsi"/>
        </w:rPr>
        <w:t xml:space="preserve"> says that </w:t>
      </w:r>
      <w:r w:rsidR="00E85E50">
        <w:rPr>
          <w:rFonts w:cstheme="minorHAnsi"/>
        </w:rPr>
        <w:t>t</w:t>
      </w:r>
      <w:r>
        <w:t xml:space="preserve">he </w:t>
      </w:r>
      <w:r w:rsidRPr="009F1D98">
        <w:t xml:space="preserve">impact </w:t>
      </w:r>
      <w:r>
        <w:t xml:space="preserve">of Brexit </w:t>
      </w:r>
      <w:r w:rsidRPr="009F1D98">
        <w:t xml:space="preserve">on households in Northern Ireland will be a third greater than </w:t>
      </w:r>
      <w:r w:rsidR="00D3297C">
        <w:t xml:space="preserve">on </w:t>
      </w:r>
      <w:r w:rsidR="00E85E50">
        <w:t>household</w:t>
      </w:r>
      <w:r>
        <w:t xml:space="preserve">s </w:t>
      </w:r>
      <w:r w:rsidRPr="009F1D98">
        <w:t>in London.</w:t>
      </w:r>
      <w:r w:rsidR="00AF55A8">
        <w:rPr>
          <w:rStyle w:val="FootnoteReference"/>
        </w:rPr>
        <w:footnoteReference w:id="37"/>
      </w:r>
    </w:p>
    <w:p w:rsidR="00357960" w:rsidRDefault="00D3297C" w:rsidP="00AC63C2">
      <w:pPr>
        <w:spacing w:after="240"/>
      </w:pPr>
      <w:r>
        <w:t xml:space="preserve">Northern Ireland, </w:t>
      </w:r>
      <w:r w:rsidR="00357960">
        <w:t xml:space="preserve">Scotland and Wales are </w:t>
      </w:r>
      <w:r w:rsidR="00883947">
        <w:t xml:space="preserve">already </w:t>
      </w:r>
      <w:r w:rsidR="00357960">
        <w:t>paying the heaviest economic price for Brexit in terms of higher inflation costs</w:t>
      </w:r>
      <w:r>
        <w:t>,</w:t>
      </w:r>
      <w:r w:rsidR="00357960">
        <w:t xml:space="preserve"> according to the </w:t>
      </w:r>
      <w:r w:rsidR="00357960" w:rsidRPr="00B638EC">
        <w:rPr>
          <w:i/>
        </w:rPr>
        <w:t>Centre for Economic Performance</w:t>
      </w:r>
      <w:r w:rsidR="00357960">
        <w:t xml:space="preserve"> at the London School of Economics.</w:t>
      </w:r>
      <w:r w:rsidR="004634B9">
        <w:rPr>
          <w:rStyle w:val="FootnoteReference"/>
        </w:rPr>
        <w:footnoteReference w:id="38"/>
      </w:r>
    </w:p>
    <w:p w:rsidR="00235B1D" w:rsidRPr="00AF55A8" w:rsidRDefault="00235B1D" w:rsidP="00824CDB">
      <w:pPr>
        <w:spacing w:after="240"/>
        <w:jc w:val="center"/>
        <w:rPr>
          <w:b/>
          <w:i/>
        </w:rPr>
      </w:pPr>
      <w:r w:rsidRPr="00AF55A8">
        <w:rPr>
          <w:b/>
          <w:i/>
        </w:rPr>
        <w:t>UK regional impact of inflation due to the Brexit vote</w:t>
      </w:r>
      <w:r w:rsidR="00585E49" w:rsidRPr="00585E49">
        <w:rPr>
          <w:i/>
        </w:rPr>
        <w:t xml:space="preserve"> </w:t>
      </w:r>
      <w:r w:rsidR="00585E49" w:rsidRPr="00585E49">
        <w:rPr>
          <w:rStyle w:val="FootnoteReference"/>
          <w:i/>
        </w:rPr>
        <w:footnoteReference w:id="39"/>
      </w:r>
    </w:p>
    <w:p w:rsidR="00045877" w:rsidRDefault="00C87F88" w:rsidP="00045877">
      <w:pPr>
        <w:spacing w:after="240"/>
        <w:jc w:val="center"/>
      </w:pPr>
      <w:r>
        <w:rPr>
          <w:i/>
          <w:noProof/>
          <w:lang w:eastAsia="en-GB"/>
        </w:rPr>
        <w:drawing>
          <wp:inline distT="0" distB="0" distL="0" distR="0" wp14:anchorId="2984EAA0" wp14:editId="6B29D5E3">
            <wp:extent cx="4288320" cy="27777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4867" r="-1113" b="6730"/>
                    <a:stretch/>
                  </pic:blipFill>
                  <pic:spPr bwMode="auto">
                    <a:xfrm>
                      <a:off x="0" y="0"/>
                      <a:ext cx="4347640" cy="2816130"/>
                    </a:xfrm>
                    <a:prstGeom prst="rect">
                      <a:avLst/>
                    </a:prstGeom>
                    <a:noFill/>
                    <a:ln>
                      <a:noFill/>
                    </a:ln>
                    <a:extLst>
                      <a:ext uri="{53640926-AAD7-44D8-BBD7-CCE9431645EC}">
                        <a14:shadowObscured xmlns:a14="http://schemas.microsoft.com/office/drawing/2010/main"/>
                      </a:ext>
                    </a:extLst>
                  </pic:spPr>
                </pic:pic>
              </a:graphicData>
            </a:graphic>
          </wp:inline>
        </w:drawing>
      </w:r>
    </w:p>
    <w:p w:rsidR="00244543" w:rsidRPr="00045877" w:rsidRDefault="008302EB" w:rsidP="00045877">
      <w:pPr>
        <w:pStyle w:val="Heading2"/>
        <w:rPr>
          <w:sz w:val="22"/>
        </w:rPr>
      </w:pPr>
      <w:bookmarkStart w:id="8" w:name="_Toc502740507"/>
      <w:r>
        <w:lastRenderedPageBreak/>
        <w:t xml:space="preserve">Cost of </w:t>
      </w:r>
      <w:r w:rsidR="00377E57" w:rsidRPr="00FA4FD2">
        <w:t>Brexit Divorce Bill</w:t>
      </w:r>
      <w:bookmarkEnd w:id="8"/>
    </w:p>
    <w:p w:rsidR="00624B14" w:rsidRDefault="00284BB1" w:rsidP="00AC63C2">
      <w:pPr>
        <w:spacing w:after="240"/>
        <w:rPr>
          <w:rFonts w:cstheme="minorHAnsi"/>
        </w:rPr>
      </w:pPr>
      <w:r>
        <w:rPr>
          <w:rFonts w:cstheme="minorHAnsi"/>
        </w:rPr>
        <w:t xml:space="preserve">In December </w:t>
      </w:r>
      <w:r w:rsidR="00624B14">
        <w:rPr>
          <w:rFonts w:cstheme="minorHAnsi"/>
        </w:rPr>
        <w:t xml:space="preserve">2017, </w:t>
      </w:r>
      <w:r>
        <w:rPr>
          <w:rFonts w:cstheme="minorHAnsi"/>
        </w:rPr>
        <w:t>t</w:t>
      </w:r>
      <w:r w:rsidR="00377E57" w:rsidRPr="00A57BBD">
        <w:rPr>
          <w:rFonts w:cstheme="minorHAnsi"/>
        </w:rPr>
        <w:t xml:space="preserve">he UK </w:t>
      </w:r>
      <w:r w:rsidR="00BE1DDF">
        <w:rPr>
          <w:rFonts w:cstheme="minorHAnsi"/>
        </w:rPr>
        <w:t xml:space="preserve">agreed to </w:t>
      </w:r>
      <w:r w:rsidR="00377E57" w:rsidRPr="00A57BBD">
        <w:rPr>
          <w:rFonts w:cstheme="minorHAnsi"/>
        </w:rPr>
        <w:t xml:space="preserve">pay a divorce bill </w:t>
      </w:r>
      <w:r w:rsidR="005E3431">
        <w:rPr>
          <w:rFonts w:cstheme="minorHAnsi"/>
        </w:rPr>
        <w:t>of £39bn as part of its withdrawal</w:t>
      </w:r>
      <w:r w:rsidR="00377E57">
        <w:rPr>
          <w:rFonts w:cstheme="minorHAnsi"/>
        </w:rPr>
        <w:t xml:space="preserve"> from the </w:t>
      </w:r>
      <w:r w:rsidR="006B442C">
        <w:rPr>
          <w:rFonts w:cstheme="minorHAnsi"/>
        </w:rPr>
        <w:t>EU.</w:t>
      </w:r>
      <w:r w:rsidR="006B442C" w:rsidRPr="006B442C">
        <w:rPr>
          <w:rStyle w:val="FootnoteReference"/>
          <w:color w:val="333333"/>
        </w:rPr>
        <w:t xml:space="preserve"> </w:t>
      </w:r>
      <w:r w:rsidR="006B442C">
        <w:rPr>
          <w:rStyle w:val="FootnoteReference"/>
          <w:color w:val="333333"/>
        </w:rPr>
        <w:footnoteReference w:id="40"/>
      </w:r>
    </w:p>
    <w:p w:rsidR="00377E57" w:rsidRPr="00CB55F9" w:rsidRDefault="00377E57" w:rsidP="00AC63C2">
      <w:pPr>
        <w:pStyle w:val="ListParagraph"/>
        <w:numPr>
          <w:ilvl w:val="0"/>
          <w:numId w:val="2"/>
        </w:numPr>
        <w:spacing w:after="240"/>
        <w:rPr>
          <w:rFonts w:ascii="Arial" w:hAnsi="Arial" w:cs="Arial"/>
        </w:rPr>
      </w:pPr>
      <w:r w:rsidRPr="00CB55F9">
        <w:rPr>
          <w:rFonts w:ascii="Arial" w:hAnsi="Arial" w:cs="Arial"/>
        </w:rPr>
        <w:t xml:space="preserve">The UK has agreed to pay </w:t>
      </w:r>
      <w:r w:rsidR="00624B14" w:rsidRPr="00CB55F9">
        <w:rPr>
          <w:rFonts w:ascii="Arial" w:hAnsi="Arial" w:cs="Arial"/>
        </w:rPr>
        <w:t>its share o</w:t>
      </w:r>
      <w:r w:rsidRPr="00CB55F9">
        <w:rPr>
          <w:rFonts w:ascii="Arial" w:hAnsi="Arial" w:cs="Arial"/>
        </w:rPr>
        <w:t xml:space="preserve">f </w:t>
      </w:r>
      <w:r w:rsidR="00212A06" w:rsidRPr="00CB55F9">
        <w:rPr>
          <w:rFonts w:ascii="Arial" w:hAnsi="Arial" w:cs="Arial"/>
        </w:rPr>
        <w:t xml:space="preserve">EU </w:t>
      </w:r>
      <w:r w:rsidRPr="00CB55F9">
        <w:rPr>
          <w:rFonts w:ascii="Arial" w:hAnsi="Arial" w:cs="Arial"/>
        </w:rPr>
        <w:t xml:space="preserve">spending </w:t>
      </w:r>
      <w:r w:rsidR="00624B14" w:rsidRPr="00CB55F9">
        <w:rPr>
          <w:rFonts w:ascii="Arial" w:hAnsi="Arial" w:cs="Arial"/>
        </w:rPr>
        <w:t>for</w:t>
      </w:r>
      <w:r w:rsidRPr="00CB55F9">
        <w:rPr>
          <w:rFonts w:ascii="Arial" w:hAnsi="Arial" w:cs="Arial"/>
        </w:rPr>
        <w:t xml:space="preserve"> 2019/20 </w:t>
      </w:r>
      <w:r w:rsidR="007733A4" w:rsidRPr="00CB55F9">
        <w:rPr>
          <w:rFonts w:ascii="Arial" w:hAnsi="Arial" w:cs="Arial"/>
        </w:rPr>
        <w:t xml:space="preserve">but </w:t>
      </w:r>
      <w:r w:rsidR="00DD2F12" w:rsidRPr="00CB55F9">
        <w:rPr>
          <w:rFonts w:ascii="Arial" w:hAnsi="Arial" w:cs="Arial"/>
        </w:rPr>
        <w:t xml:space="preserve">will have no control over what commitments are agreed or how </w:t>
      </w:r>
      <w:r w:rsidR="007733A4" w:rsidRPr="00CB55F9">
        <w:rPr>
          <w:rFonts w:ascii="Arial" w:hAnsi="Arial" w:cs="Arial"/>
        </w:rPr>
        <w:t xml:space="preserve">the money </w:t>
      </w:r>
      <w:r w:rsidR="00DD2F12" w:rsidRPr="00CB55F9">
        <w:rPr>
          <w:rFonts w:ascii="Arial" w:hAnsi="Arial" w:cs="Arial"/>
        </w:rPr>
        <w:t>is spent.</w:t>
      </w:r>
      <w:r w:rsidR="00CB55F9" w:rsidRPr="00CB55F9">
        <w:rPr>
          <w:rStyle w:val="FootnoteReference"/>
          <w:rFonts w:ascii="Arial" w:hAnsi="Arial" w:cs="Arial"/>
        </w:rPr>
        <w:t xml:space="preserve"> </w:t>
      </w:r>
      <w:r w:rsidR="00CB55F9" w:rsidRPr="00CB55F9">
        <w:rPr>
          <w:rStyle w:val="FootnoteReference"/>
          <w:rFonts w:ascii="Arial" w:hAnsi="Arial" w:cs="Arial"/>
        </w:rPr>
        <w:footnoteReference w:id="41"/>
      </w:r>
      <w:r w:rsidR="00DD2F12" w:rsidRPr="00CB55F9">
        <w:rPr>
          <w:rFonts w:ascii="Arial" w:hAnsi="Arial" w:cs="Arial"/>
        </w:rPr>
        <w:t xml:space="preserve">   </w:t>
      </w:r>
    </w:p>
    <w:p w:rsidR="00DD2F12" w:rsidRPr="00CB55F9" w:rsidRDefault="00624B14" w:rsidP="00AC63C2">
      <w:pPr>
        <w:pStyle w:val="ListParagraph"/>
        <w:numPr>
          <w:ilvl w:val="0"/>
          <w:numId w:val="2"/>
        </w:numPr>
        <w:spacing w:after="240"/>
        <w:rPr>
          <w:rFonts w:ascii="Arial" w:hAnsi="Arial" w:cs="Arial"/>
        </w:rPr>
      </w:pPr>
      <w:r w:rsidRPr="00CB55F9">
        <w:rPr>
          <w:rFonts w:ascii="Arial" w:hAnsi="Arial" w:cs="Arial"/>
        </w:rPr>
        <w:t xml:space="preserve">The overall cost of Brexit will rise if </w:t>
      </w:r>
      <w:r w:rsidR="00DD2F12" w:rsidRPr="00CB55F9">
        <w:rPr>
          <w:rFonts w:ascii="Arial" w:hAnsi="Arial" w:cs="Arial"/>
        </w:rPr>
        <w:t xml:space="preserve">billions in loans to the EU </w:t>
      </w:r>
      <w:r w:rsidRPr="00CB55F9">
        <w:rPr>
          <w:rFonts w:ascii="Arial" w:hAnsi="Arial" w:cs="Arial"/>
        </w:rPr>
        <w:t xml:space="preserve">are not </w:t>
      </w:r>
      <w:r w:rsidR="00DD2F12" w:rsidRPr="00CB55F9">
        <w:rPr>
          <w:rFonts w:ascii="Arial" w:hAnsi="Arial" w:cs="Arial"/>
        </w:rPr>
        <w:t>repaid on time and in full.</w:t>
      </w:r>
    </w:p>
    <w:p w:rsidR="00DD2F12" w:rsidRPr="00CB55F9" w:rsidRDefault="00D77E5A" w:rsidP="00AC63C2">
      <w:pPr>
        <w:pStyle w:val="ListParagraph"/>
        <w:numPr>
          <w:ilvl w:val="0"/>
          <w:numId w:val="2"/>
        </w:numPr>
        <w:spacing w:after="240"/>
        <w:rPr>
          <w:rFonts w:ascii="Arial" w:hAnsi="Arial" w:cs="Arial"/>
        </w:rPr>
      </w:pPr>
      <w:r w:rsidRPr="00CB55F9">
        <w:rPr>
          <w:rFonts w:ascii="Arial" w:hAnsi="Arial" w:cs="Arial"/>
        </w:rPr>
        <w:t>The provisional agreement</w:t>
      </w:r>
      <w:r w:rsidR="00377E57" w:rsidRPr="00CB55F9">
        <w:rPr>
          <w:rFonts w:ascii="Arial" w:hAnsi="Arial" w:cs="Arial"/>
        </w:rPr>
        <w:t xml:space="preserve"> includes billion</w:t>
      </w:r>
      <w:r w:rsidR="0065460B" w:rsidRPr="00CB55F9">
        <w:rPr>
          <w:rFonts w:ascii="Arial" w:hAnsi="Arial" w:cs="Arial"/>
        </w:rPr>
        <w:t xml:space="preserve">s of </w:t>
      </w:r>
      <w:r w:rsidR="00377E57" w:rsidRPr="00CB55F9">
        <w:rPr>
          <w:rFonts w:ascii="Arial" w:hAnsi="Arial" w:cs="Arial"/>
        </w:rPr>
        <w:t xml:space="preserve">euros to pay for the pensions of civil servants in Brussels </w:t>
      </w:r>
      <w:r w:rsidR="00605BBC" w:rsidRPr="00CB55F9">
        <w:rPr>
          <w:rFonts w:ascii="Arial" w:hAnsi="Arial" w:cs="Arial"/>
        </w:rPr>
        <w:t xml:space="preserve">which </w:t>
      </w:r>
      <w:r w:rsidR="007733A4" w:rsidRPr="00CB55F9">
        <w:rPr>
          <w:rFonts w:ascii="Arial" w:hAnsi="Arial" w:cs="Arial"/>
        </w:rPr>
        <w:t xml:space="preserve">may well </w:t>
      </w:r>
      <w:r w:rsidRPr="00CB55F9">
        <w:rPr>
          <w:rFonts w:ascii="Arial" w:hAnsi="Arial" w:cs="Arial"/>
        </w:rPr>
        <w:t xml:space="preserve">continue </w:t>
      </w:r>
      <w:r w:rsidR="00377E57" w:rsidRPr="00CB55F9">
        <w:rPr>
          <w:rFonts w:ascii="Arial" w:hAnsi="Arial" w:cs="Arial"/>
        </w:rPr>
        <w:t>until the 2050</w:t>
      </w:r>
      <w:r w:rsidRPr="00CB55F9">
        <w:rPr>
          <w:rFonts w:ascii="Arial" w:hAnsi="Arial" w:cs="Arial"/>
        </w:rPr>
        <w:t>’</w:t>
      </w:r>
      <w:r w:rsidR="00377E57" w:rsidRPr="00CB55F9">
        <w:rPr>
          <w:rFonts w:ascii="Arial" w:hAnsi="Arial" w:cs="Arial"/>
        </w:rPr>
        <w:t xml:space="preserve">s. </w:t>
      </w:r>
    </w:p>
    <w:p w:rsidR="00187FB5" w:rsidRPr="00CB55F9" w:rsidRDefault="00DD2F12" w:rsidP="00187FB5">
      <w:pPr>
        <w:pStyle w:val="ListParagraph"/>
        <w:numPr>
          <w:ilvl w:val="0"/>
          <w:numId w:val="2"/>
        </w:numPr>
        <w:spacing w:after="240"/>
        <w:rPr>
          <w:rFonts w:ascii="Arial" w:hAnsi="Arial" w:cs="Arial"/>
        </w:rPr>
      </w:pPr>
      <w:r w:rsidRPr="00CB55F9">
        <w:rPr>
          <w:rFonts w:ascii="Arial" w:hAnsi="Arial" w:cs="Arial"/>
        </w:rPr>
        <w:t>The UK is expected to contribut</w:t>
      </w:r>
      <w:r w:rsidR="00624B14" w:rsidRPr="00CB55F9">
        <w:rPr>
          <w:rFonts w:ascii="Arial" w:hAnsi="Arial" w:cs="Arial"/>
        </w:rPr>
        <w:t xml:space="preserve">e </w:t>
      </w:r>
      <w:r w:rsidRPr="00CB55F9">
        <w:rPr>
          <w:rFonts w:ascii="Arial" w:hAnsi="Arial" w:cs="Arial"/>
        </w:rPr>
        <w:t xml:space="preserve">to the cost of relocating two EU agencies based in London. Moving the European Medicines Agency </w:t>
      </w:r>
      <w:r w:rsidR="003F75DE" w:rsidRPr="00CB55F9">
        <w:rPr>
          <w:rFonts w:ascii="Arial" w:hAnsi="Arial" w:cs="Arial"/>
        </w:rPr>
        <w:t xml:space="preserve">and its 890 staff to Amsterdam </w:t>
      </w:r>
      <w:r w:rsidRPr="00CB55F9">
        <w:rPr>
          <w:rFonts w:ascii="Arial" w:hAnsi="Arial" w:cs="Arial"/>
        </w:rPr>
        <w:t xml:space="preserve">is set to cost 585.2m euros. 347 million euros </w:t>
      </w:r>
      <w:r w:rsidR="003F75DE" w:rsidRPr="00CB55F9">
        <w:rPr>
          <w:rFonts w:ascii="Arial" w:hAnsi="Arial" w:cs="Arial"/>
        </w:rPr>
        <w:t>is</w:t>
      </w:r>
      <w:r w:rsidR="00605BBC" w:rsidRPr="00CB55F9">
        <w:rPr>
          <w:rFonts w:ascii="Arial" w:hAnsi="Arial" w:cs="Arial"/>
        </w:rPr>
        <w:t xml:space="preserve"> to be spent on </w:t>
      </w:r>
      <w:r w:rsidR="003F75DE" w:rsidRPr="00CB55F9">
        <w:rPr>
          <w:rFonts w:ascii="Arial" w:hAnsi="Arial" w:cs="Arial"/>
        </w:rPr>
        <w:t xml:space="preserve">a </w:t>
      </w:r>
      <w:r w:rsidR="00A84230" w:rsidRPr="00CB55F9">
        <w:rPr>
          <w:rFonts w:ascii="Arial" w:hAnsi="Arial" w:cs="Arial"/>
        </w:rPr>
        <w:t xml:space="preserve">25 year rental lease on office space in Canary Wharf. </w:t>
      </w:r>
    </w:p>
    <w:p w:rsidR="003B485F" w:rsidRPr="00AC63C2" w:rsidRDefault="008302EB" w:rsidP="00AC63C2">
      <w:pPr>
        <w:pStyle w:val="Heading2"/>
        <w:spacing w:after="240"/>
      </w:pPr>
      <w:bookmarkStart w:id="9" w:name="_Toc502740508"/>
      <w:r>
        <w:t>Brexit Preparations</w:t>
      </w:r>
      <w:bookmarkEnd w:id="9"/>
    </w:p>
    <w:p w:rsidR="00244543" w:rsidRDefault="0006643E" w:rsidP="00AC63C2">
      <w:pPr>
        <w:spacing w:after="240"/>
        <w:rPr>
          <w:rFonts w:cstheme="minorHAnsi"/>
        </w:rPr>
      </w:pPr>
      <w:r w:rsidRPr="003A28B8">
        <w:rPr>
          <w:rFonts w:cstheme="minorHAnsi"/>
        </w:rPr>
        <w:t xml:space="preserve">The </w:t>
      </w:r>
      <w:r w:rsidRPr="00D169EF">
        <w:rPr>
          <w:rFonts w:cstheme="minorHAnsi"/>
          <w:i/>
        </w:rPr>
        <w:t xml:space="preserve">Chancellor </w:t>
      </w:r>
      <w:r w:rsidR="00B017EE">
        <w:rPr>
          <w:rFonts w:cstheme="minorHAnsi"/>
          <w:i/>
        </w:rPr>
        <w:t xml:space="preserve">Philip Hammond </w:t>
      </w:r>
      <w:r w:rsidRPr="003A28B8">
        <w:rPr>
          <w:rFonts w:cstheme="minorHAnsi"/>
        </w:rPr>
        <w:t>announced</w:t>
      </w:r>
      <w:r w:rsidR="00FC55EF">
        <w:rPr>
          <w:rFonts w:cstheme="minorHAnsi"/>
        </w:rPr>
        <w:t xml:space="preserve"> </w:t>
      </w:r>
      <w:r w:rsidRPr="003A28B8">
        <w:rPr>
          <w:rFonts w:cstheme="minorHAnsi"/>
        </w:rPr>
        <w:t xml:space="preserve">in </w:t>
      </w:r>
      <w:r w:rsidR="00D3297C">
        <w:rPr>
          <w:rFonts w:cstheme="minorHAnsi"/>
        </w:rPr>
        <w:t xml:space="preserve">his November 2017 </w:t>
      </w:r>
      <w:r w:rsidRPr="003A28B8">
        <w:rPr>
          <w:rFonts w:cstheme="minorHAnsi"/>
        </w:rPr>
        <w:t>Budget</w:t>
      </w:r>
      <w:r w:rsidR="00D3297C">
        <w:rPr>
          <w:rFonts w:cstheme="minorHAnsi"/>
        </w:rPr>
        <w:t xml:space="preserve">, </w:t>
      </w:r>
      <w:r w:rsidR="00D169EF">
        <w:rPr>
          <w:rFonts w:cstheme="minorHAnsi"/>
        </w:rPr>
        <w:t>the Government</w:t>
      </w:r>
      <w:r w:rsidR="00B017EE">
        <w:rPr>
          <w:rFonts w:cstheme="minorHAnsi"/>
        </w:rPr>
        <w:t>’s intention to s</w:t>
      </w:r>
      <w:r w:rsidRPr="003A28B8">
        <w:rPr>
          <w:rFonts w:cstheme="minorHAnsi"/>
        </w:rPr>
        <w:t>pend £3bn over the next two years</w:t>
      </w:r>
      <w:r w:rsidR="00B017EE">
        <w:rPr>
          <w:rFonts w:cstheme="minorHAnsi"/>
        </w:rPr>
        <w:t xml:space="preserve"> preparing for </w:t>
      </w:r>
      <w:r w:rsidR="00D3297C">
        <w:rPr>
          <w:rFonts w:cstheme="minorHAnsi"/>
        </w:rPr>
        <w:t xml:space="preserve">Brexit </w:t>
      </w:r>
      <w:r w:rsidR="00B017EE">
        <w:rPr>
          <w:rFonts w:cstheme="minorHAnsi"/>
        </w:rPr>
        <w:t>outcomes.</w:t>
      </w:r>
      <w:r w:rsidR="00F508AE">
        <w:rPr>
          <w:rStyle w:val="FootnoteReference"/>
          <w:rFonts w:cstheme="minorHAnsi"/>
        </w:rPr>
        <w:footnoteReference w:id="42"/>
      </w:r>
      <w:r w:rsidR="00B017EE">
        <w:rPr>
          <w:rFonts w:cstheme="minorHAnsi"/>
        </w:rPr>
        <w:t xml:space="preserve"> </w:t>
      </w:r>
    </w:p>
    <w:p w:rsidR="0006643E" w:rsidRDefault="0006643E" w:rsidP="00AC63C2">
      <w:pPr>
        <w:spacing w:after="240"/>
        <w:rPr>
          <w:rFonts w:cstheme="minorHAnsi"/>
        </w:rPr>
      </w:pPr>
      <w:r w:rsidRPr="003A28B8">
        <w:rPr>
          <w:rFonts w:cstheme="minorHAnsi"/>
        </w:rPr>
        <w:t xml:space="preserve">More than £660m </w:t>
      </w:r>
      <w:r w:rsidR="00605BBC">
        <w:rPr>
          <w:rFonts w:cstheme="minorHAnsi"/>
        </w:rPr>
        <w:t>has been spent already.</w:t>
      </w:r>
      <w:r w:rsidR="004634B9">
        <w:rPr>
          <w:rStyle w:val="FootnoteReference"/>
          <w:rFonts w:cstheme="minorHAnsi"/>
        </w:rPr>
        <w:footnoteReference w:id="43"/>
      </w:r>
      <w:r w:rsidR="00605BBC">
        <w:rPr>
          <w:rFonts w:cstheme="minorHAnsi"/>
        </w:rPr>
        <w:t xml:space="preserve"> </w:t>
      </w:r>
      <w:r w:rsidRPr="003A28B8">
        <w:rPr>
          <w:rFonts w:cstheme="minorHAnsi"/>
        </w:rPr>
        <w:t xml:space="preserve">In the next financial year the Government </w:t>
      </w:r>
      <w:r w:rsidR="00D77E5A">
        <w:rPr>
          <w:rFonts w:cstheme="minorHAnsi"/>
        </w:rPr>
        <w:t xml:space="preserve">has confirmed it </w:t>
      </w:r>
      <w:r w:rsidRPr="003A28B8">
        <w:rPr>
          <w:rFonts w:cstheme="minorHAnsi"/>
        </w:rPr>
        <w:t>will be spending £942,000 a day on Brexit planning.</w:t>
      </w:r>
      <w:r w:rsidR="004634B9">
        <w:rPr>
          <w:rStyle w:val="FootnoteReference"/>
          <w:rFonts w:cstheme="minorHAnsi"/>
        </w:rPr>
        <w:footnoteReference w:id="44"/>
      </w:r>
      <w:r w:rsidRPr="003A28B8">
        <w:rPr>
          <w:rFonts w:cstheme="minorHAnsi"/>
        </w:rPr>
        <w:t xml:space="preserve">  </w:t>
      </w:r>
    </w:p>
    <w:p w:rsidR="0020275C" w:rsidRDefault="003F75DE" w:rsidP="00AC63C2">
      <w:pPr>
        <w:spacing w:after="240"/>
      </w:pPr>
      <w:r>
        <w:t xml:space="preserve">The UK wants to remain part of several EU science and education research programmes. The </w:t>
      </w:r>
      <w:r w:rsidR="005F6066">
        <w:t xml:space="preserve">government </w:t>
      </w:r>
      <w:r>
        <w:t xml:space="preserve">has yet to agree the payments it would have to make after 2020 to </w:t>
      </w:r>
      <w:r w:rsidR="00FC55EF">
        <w:t xml:space="preserve">participate in </w:t>
      </w:r>
      <w:r w:rsidR="00D77E5A">
        <w:t xml:space="preserve">such </w:t>
      </w:r>
      <w:r w:rsidR="00FC55EF">
        <w:t>p</w:t>
      </w:r>
      <w:r>
        <w:t xml:space="preserve">rojects as </w:t>
      </w:r>
      <w:r w:rsidR="006C5FD1">
        <w:t xml:space="preserve">the </w:t>
      </w:r>
      <w:r w:rsidRPr="00D3297C">
        <w:rPr>
          <w:i/>
        </w:rPr>
        <w:t>Erasmus</w:t>
      </w:r>
      <w:r>
        <w:t xml:space="preserve"> </w:t>
      </w:r>
      <w:r w:rsidR="006C5FD1">
        <w:t xml:space="preserve">student exchange </w:t>
      </w:r>
      <w:r>
        <w:t xml:space="preserve">and </w:t>
      </w:r>
      <w:r w:rsidR="006B6CCE">
        <w:t xml:space="preserve">the EU’s collaborative research programme </w:t>
      </w:r>
      <w:r w:rsidR="00B017EE">
        <w:t>for cutting edge science</w:t>
      </w:r>
      <w:r w:rsidR="00D3297C">
        <w:t>,</w:t>
      </w:r>
      <w:r w:rsidR="00D3297C" w:rsidRPr="00D3297C">
        <w:t xml:space="preserve"> </w:t>
      </w:r>
      <w:r w:rsidR="00D3297C" w:rsidRPr="00D3297C">
        <w:rPr>
          <w:i/>
        </w:rPr>
        <w:t>Horizon 2020</w:t>
      </w:r>
      <w:r>
        <w:t xml:space="preserve">. </w:t>
      </w:r>
      <w:r w:rsidR="00D3297C">
        <w:t xml:space="preserve"> </w:t>
      </w:r>
      <w:r w:rsidR="008216BF">
        <w:t xml:space="preserve">Since 2014 </w:t>
      </w:r>
      <w:r w:rsidR="00B820B4">
        <w:t>th</w:t>
      </w:r>
      <w:r w:rsidR="00D77E5A">
        <w:t>at</w:t>
      </w:r>
      <w:r w:rsidR="00B820B4">
        <w:t xml:space="preserve"> scheme</w:t>
      </w:r>
      <w:r w:rsidR="008216BF">
        <w:t xml:space="preserve"> </w:t>
      </w:r>
      <w:r w:rsidR="00DF51CF">
        <w:t xml:space="preserve">alone </w:t>
      </w:r>
      <w:r w:rsidR="007733A4">
        <w:t xml:space="preserve">has </w:t>
      </w:r>
      <w:r w:rsidR="00B820B4">
        <w:t>contributed</w:t>
      </w:r>
      <w:r w:rsidR="007733A4">
        <w:t xml:space="preserve"> </w:t>
      </w:r>
      <w:r w:rsidR="00156F78">
        <w:t xml:space="preserve">a total of </w:t>
      </w:r>
      <w:r w:rsidR="008216BF">
        <w:t xml:space="preserve">£420m </w:t>
      </w:r>
      <w:r w:rsidR="00624B14">
        <w:t xml:space="preserve">to </w:t>
      </w:r>
      <w:r w:rsidR="00156F78">
        <w:t xml:space="preserve">funding </w:t>
      </w:r>
      <w:r w:rsidR="008216BF">
        <w:t xml:space="preserve">British health research. </w:t>
      </w:r>
    </w:p>
    <w:p w:rsidR="00235B1D" w:rsidRDefault="00957B5F" w:rsidP="00AC63C2">
      <w:pPr>
        <w:spacing w:after="240"/>
      </w:pPr>
      <w:r>
        <w:t xml:space="preserve">EU regional </w:t>
      </w:r>
      <w:r w:rsidR="008277B0">
        <w:t xml:space="preserve">development </w:t>
      </w:r>
      <w:r>
        <w:t>funds have been of critical importance to the economic regeneration of large parts of the UK</w:t>
      </w:r>
      <w:r w:rsidR="00344D18">
        <w:t xml:space="preserve"> for decades</w:t>
      </w:r>
      <w:r w:rsidR="00A94E6E">
        <w:t xml:space="preserve">, providing </w:t>
      </w:r>
      <w:r w:rsidR="00156F78">
        <w:t xml:space="preserve">support </w:t>
      </w:r>
      <w:r w:rsidR="00A94E6E">
        <w:t xml:space="preserve">for </w:t>
      </w:r>
      <w:r w:rsidR="00156F78">
        <w:t xml:space="preserve">local </w:t>
      </w:r>
      <w:r w:rsidR="00A94E6E">
        <w:t>business a</w:t>
      </w:r>
      <w:r w:rsidR="007733A4">
        <w:t>s well as</w:t>
      </w:r>
      <w:r w:rsidR="00A94E6E">
        <w:t xml:space="preserve"> building </w:t>
      </w:r>
      <w:r w:rsidR="00FC55EF">
        <w:t xml:space="preserve">new </w:t>
      </w:r>
      <w:r w:rsidR="00A94E6E">
        <w:t>roads and bridges.</w:t>
      </w:r>
    </w:p>
    <w:p w:rsidR="000A501D" w:rsidRDefault="00A94E6E" w:rsidP="00AC63C2">
      <w:pPr>
        <w:spacing w:after="240"/>
      </w:pPr>
      <w:r>
        <w:t xml:space="preserve">The nations and regions of the UK </w:t>
      </w:r>
      <w:r w:rsidR="00FC55EF">
        <w:t xml:space="preserve">are due to </w:t>
      </w:r>
      <w:r>
        <w:t xml:space="preserve">receive in excess of 10 billion euros from the EU between 2014 and 2020. </w:t>
      </w:r>
      <w:r w:rsidR="00935E06">
        <w:t xml:space="preserve">Wales </w:t>
      </w:r>
      <w:r w:rsidR="00FC55EF">
        <w:t>get</w:t>
      </w:r>
      <w:r w:rsidR="00156F78">
        <w:t>s</w:t>
      </w:r>
      <w:r w:rsidR="00FC55EF">
        <w:t xml:space="preserve"> an </w:t>
      </w:r>
      <w:r w:rsidR="00935E06">
        <w:t>annual</w:t>
      </w:r>
      <w:r w:rsidR="00FC55EF">
        <w:t xml:space="preserve"> </w:t>
      </w:r>
      <w:r w:rsidR="00935E06">
        <w:t xml:space="preserve">sum of £370m from EU structural funds. </w:t>
      </w:r>
      <w:r w:rsidR="00957B5F">
        <w:t xml:space="preserve">West Wales and the Valleys </w:t>
      </w:r>
      <w:r w:rsidR="00D77E5A">
        <w:t xml:space="preserve">will </w:t>
      </w:r>
      <w:r w:rsidR="00FC55EF">
        <w:t>benefit from c</w:t>
      </w:r>
      <w:r w:rsidR="008277B0">
        <w:t xml:space="preserve">lose to </w:t>
      </w:r>
      <w:r w:rsidR="00957B5F">
        <w:t xml:space="preserve">£1.9 billion in financial support </w:t>
      </w:r>
      <w:r w:rsidR="008277B0">
        <w:t xml:space="preserve">from the EU </w:t>
      </w:r>
      <w:r w:rsidR="00B017EE">
        <w:t xml:space="preserve">from </w:t>
      </w:r>
      <w:r w:rsidR="00041939">
        <w:t>2014-20.</w:t>
      </w:r>
      <w:r w:rsidR="00FA4D60">
        <w:rPr>
          <w:rStyle w:val="FootnoteReference"/>
        </w:rPr>
        <w:footnoteReference w:id="45"/>
      </w:r>
      <w:r w:rsidR="00957B5F">
        <w:t xml:space="preserve"> </w:t>
      </w:r>
    </w:p>
    <w:p w:rsidR="00E551C2" w:rsidRDefault="00E551C2" w:rsidP="00AC63C2">
      <w:pPr>
        <w:spacing w:after="240"/>
        <w:jc w:val="center"/>
        <w:rPr>
          <w:b/>
          <w:i/>
        </w:rPr>
      </w:pPr>
    </w:p>
    <w:p w:rsidR="00A94E6E" w:rsidRPr="00AF55A8" w:rsidRDefault="00A94E6E" w:rsidP="00AC63C2">
      <w:pPr>
        <w:spacing w:after="240"/>
        <w:jc w:val="center"/>
        <w:rPr>
          <w:b/>
          <w:i/>
        </w:rPr>
      </w:pPr>
      <w:r w:rsidRPr="00AF55A8">
        <w:rPr>
          <w:b/>
          <w:i/>
        </w:rPr>
        <w:lastRenderedPageBreak/>
        <w:t>EU structural and investment funding to UK regions 2007-2020</w:t>
      </w:r>
      <w:r w:rsidR="00585E49">
        <w:rPr>
          <w:b/>
          <w:i/>
        </w:rPr>
        <w:t xml:space="preserve"> </w:t>
      </w:r>
      <w:r w:rsidR="00585E49" w:rsidRPr="002A34F9">
        <w:rPr>
          <w:rStyle w:val="FootnoteReference"/>
          <w:i/>
        </w:rPr>
        <w:footnoteReference w:id="46"/>
      </w:r>
    </w:p>
    <w:p w:rsidR="008277B0" w:rsidRDefault="008277B0" w:rsidP="00AC63C2">
      <w:pPr>
        <w:spacing w:after="240"/>
        <w:jc w:val="center"/>
      </w:pPr>
      <w:r>
        <w:rPr>
          <w:noProof/>
          <w:lang w:eastAsia="en-GB"/>
        </w:rPr>
        <w:drawing>
          <wp:inline distT="0" distB="0" distL="0" distR="0">
            <wp:extent cx="4708575"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474" r="2722" b="2926"/>
                    <a:stretch/>
                  </pic:blipFill>
                  <pic:spPr bwMode="auto">
                    <a:xfrm>
                      <a:off x="0" y="0"/>
                      <a:ext cx="4724867" cy="2609322"/>
                    </a:xfrm>
                    <a:prstGeom prst="rect">
                      <a:avLst/>
                    </a:prstGeom>
                    <a:noFill/>
                    <a:ln>
                      <a:noFill/>
                    </a:ln>
                    <a:extLst>
                      <a:ext uri="{53640926-AAD7-44D8-BBD7-CCE9431645EC}">
                        <a14:shadowObscured xmlns:a14="http://schemas.microsoft.com/office/drawing/2010/main"/>
                      </a:ext>
                    </a:extLst>
                  </pic:spPr>
                </pic:pic>
              </a:graphicData>
            </a:graphic>
          </wp:inline>
        </w:drawing>
      </w:r>
    </w:p>
    <w:p w:rsidR="00B24351" w:rsidRDefault="00A211E7" w:rsidP="00AC63C2">
      <w:pPr>
        <w:spacing w:after="240"/>
      </w:pPr>
      <w:r>
        <w:t xml:space="preserve">The UK Government is developing proposals for a “UK Shared Prosperity Fund.” The </w:t>
      </w:r>
      <w:r w:rsidRPr="00D86685">
        <w:rPr>
          <w:i/>
        </w:rPr>
        <w:t>Local Government Association</w:t>
      </w:r>
      <w:r w:rsidR="00D77E5A">
        <w:rPr>
          <w:i/>
        </w:rPr>
        <w:t xml:space="preserve"> </w:t>
      </w:r>
      <w:r w:rsidR="00D77E5A">
        <w:t xml:space="preserve">has stated </w:t>
      </w:r>
      <w:r>
        <w:t>the</w:t>
      </w:r>
      <w:r w:rsidR="00A94E6E">
        <w:t xml:space="preserve"> UK Government needs to find £</w:t>
      </w:r>
      <w:r>
        <w:t>8.4 billion</w:t>
      </w:r>
      <w:r w:rsidR="00A94E6E">
        <w:t xml:space="preserve"> to make up the </w:t>
      </w:r>
      <w:r w:rsidR="00F725A6">
        <w:t xml:space="preserve">shortfall </w:t>
      </w:r>
      <w:r w:rsidR="00A94E6E">
        <w:t>in regional aid</w:t>
      </w:r>
      <w:r w:rsidR="00FC55EF">
        <w:t xml:space="preserve"> after Brexit.</w:t>
      </w:r>
      <w:r w:rsidR="004634B9">
        <w:rPr>
          <w:rStyle w:val="FootnoteReference"/>
        </w:rPr>
        <w:footnoteReference w:id="47"/>
      </w:r>
    </w:p>
    <w:p w:rsidR="008435B0" w:rsidRPr="008435B0" w:rsidRDefault="00137171" w:rsidP="00AC63C2">
      <w:pPr>
        <w:pStyle w:val="Heading2"/>
        <w:spacing w:after="240"/>
      </w:pPr>
      <w:bookmarkStart w:id="10" w:name="_Toc502740509"/>
      <w:r>
        <w:t>NHS</w:t>
      </w:r>
      <w:r w:rsidR="008302EB">
        <w:t xml:space="preserve"> Staffing</w:t>
      </w:r>
      <w:bookmarkEnd w:id="10"/>
    </w:p>
    <w:p w:rsidR="00235B1D" w:rsidRDefault="00137171" w:rsidP="00AC63C2">
      <w:pPr>
        <w:spacing w:after="240" w:line="240" w:lineRule="auto"/>
      </w:pPr>
      <w:r>
        <w:t xml:space="preserve">The </w:t>
      </w:r>
      <w:r w:rsidRPr="00B638EC">
        <w:rPr>
          <w:i/>
        </w:rPr>
        <w:t>Nursing and Midwifery Council</w:t>
      </w:r>
      <w:r>
        <w:t xml:space="preserve"> says applications from EU nurses to work in the </w:t>
      </w:r>
      <w:r w:rsidR="006B68F8">
        <w:t xml:space="preserve">UK </w:t>
      </w:r>
      <w:r>
        <w:t>have fallen by 89% since the referendum.</w:t>
      </w:r>
      <w:r w:rsidR="00511B23">
        <w:t xml:space="preserve"> </w:t>
      </w:r>
      <w:r w:rsidR="00DF51CF">
        <w:t>At the same time, m</w:t>
      </w:r>
      <w:r w:rsidR="00511B23">
        <w:t xml:space="preserve">ore UK </w:t>
      </w:r>
      <w:r w:rsidR="00D77E5A">
        <w:t xml:space="preserve">based </w:t>
      </w:r>
      <w:r w:rsidR="00066661">
        <w:t xml:space="preserve">nursing </w:t>
      </w:r>
      <w:r w:rsidR="00624B14">
        <w:t xml:space="preserve">staff </w:t>
      </w:r>
      <w:r w:rsidR="00511B23">
        <w:t xml:space="preserve">are leaving the register than </w:t>
      </w:r>
      <w:r w:rsidR="007733A4">
        <w:t xml:space="preserve">are </w:t>
      </w:r>
      <w:r w:rsidR="00511B23">
        <w:t>joining</w:t>
      </w:r>
      <w:r w:rsidR="007733A4">
        <w:t xml:space="preserve"> it</w:t>
      </w:r>
      <w:r w:rsidR="00511B23">
        <w:t xml:space="preserve">. </w:t>
      </w:r>
      <w:r w:rsidR="00DF51CF">
        <w:t xml:space="preserve">This </w:t>
      </w:r>
      <w:r w:rsidR="00511B23">
        <w:t xml:space="preserve">is the first time the number of nurses on the register </w:t>
      </w:r>
      <w:r w:rsidR="007733A4">
        <w:t xml:space="preserve">has </w:t>
      </w:r>
      <w:r w:rsidR="00511B23">
        <w:t>dropped year on year.</w:t>
      </w:r>
      <w:r w:rsidR="00511B23">
        <w:rPr>
          <w:rStyle w:val="FootnoteReference"/>
        </w:rPr>
        <w:footnoteReference w:id="48"/>
      </w:r>
      <w:r w:rsidR="00511B23">
        <w:t xml:space="preserve"> </w:t>
      </w:r>
    </w:p>
    <w:p w:rsidR="00235B1D" w:rsidRPr="00AC63C2" w:rsidRDefault="00235B1D" w:rsidP="00AC63C2">
      <w:pPr>
        <w:spacing w:after="240" w:line="240" w:lineRule="auto"/>
        <w:jc w:val="center"/>
        <w:rPr>
          <w:b/>
          <w:i/>
        </w:rPr>
      </w:pPr>
      <w:r w:rsidRPr="00AF55A8">
        <w:rPr>
          <w:b/>
          <w:i/>
        </w:rPr>
        <w:t>EU nurs</w:t>
      </w:r>
      <w:r w:rsidR="006F1DCA" w:rsidRPr="00AF55A8">
        <w:rPr>
          <w:b/>
          <w:i/>
        </w:rPr>
        <w:t>ing</w:t>
      </w:r>
      <w:r w:rsidRPr="00AF55A8">
        <w:rPr>
          <w:b/>
          <w:i/>
        </w:rPr>
        <w:t xml:space="preserve"> applications to the Nursing and Midwifery Council</w:t>
      </w:r>
      <w:r w:rsidR="00AF55A8" w:rsidRPr="00AF55A8">
        <w:rPr>
          <w:b/>
          <w:i/>
        </w:rPr>
        <w:t xml:space="preserve"> register</w:t>
      </w:r>
      <w:r w:rsidRPr="00AF55A8">
        <w:rPr>
          <w:b/>
          <w:i/>
        </w:rPr>
        <w:t>: 2012-2017</w:t>
      </w:r>
      <w:r w:rsidR="00585E49">
        <w:rPr>
          <w:b/>
          <w:i/>
        </w:rPr>
        <w:t xml:space="preserve"> </w:t>
      </w:r>
      <w:r w:rsidR="00585E49" w:rsidRPr="00585E49">
        <w:rPr>
          <w:rStyle w:val="FootnoteReference"/>
          <w:i/>
        </w:rPr>
        <w:footnoteReference w:id="49"/>
      </w:r>
      <w:r w:rsidR="00585E49">
        <w:rPr>
          <w:b/>
          <w:i/>
        </w:rPr>
        <w:t xml:space="preserve"> </w:t>
      </w:r>
    </w:p>
    <w:p w:rsidR="00137171" w:rsidRDefault="00137171" w:rsidP="00AC63C2">
      <w:pPr>
        <w:spacing w:after="240"/>
        <w:jc w:val="center"/>
      </w:pPr>
      <w:r>
        <w:rPr>
          <w:noProof/>
          <w:lang w:eastAsia="en-GB"/>
        </w:rPr>
        <w:drawing>
          <wp:inline distT="0" distB="0" distL="0" distR="0" wp14:anchorId="7E48891B" wp14:editId="3FC0DA87">
            <wp:extent cx="3744772" cy="217516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3220" t="1497" r="8089" b="2753"/>
                    <a:stretch/>
                  </pic:blipFill>
                  <pic:spPr bwMode="auto">
                    <a:xfrm>
                      <a:off x="0" y="0"/>
                      <a:ext cx="3760448" cy="2184269"/>
                    </a:xfrm>
                    <a:prstGeom prst="rect">
                      <a:avLst/>
                    </a:prstGeom>
                    <a:noFill/>
                    <a:ln>
                      <a:noFill/>
                    </a:ln>
                    <a:extLst>
                      <a:ext uri="{53640926-AAD7-44D8-BBD7-CCE9431645EC}">
                        <a14:shadowObscured xmlns:a14="http://schemas.microsoft.com/office/drawing/2010/main"/>
                      </a:ext>
                    </a:extLst>
                  </pic:spPr>
                </pic:pic>
              </a:graphicData>
            </a:graphic>
          </wp:inline>
        </w:drawing>
      </w:r>
    </w:p>
    <w:p w:rsidR="00717565" w:rsidRDefault="00137171" w:rsidP="00AC63C2">
      <w:pPr>
        <w:spacing w:after="240"/>
        <w:contextualSpacing/>
      </w:pPr>
      <w:r w:rsidRPr="000B5542">
        <w:lastRenderedPageBreak/>
        <w:t xml:space="preserve">The </w:t>
      </w:r>
      <w:r w:rsidRPr="000B5542">
        <w:rPr>
          <w:i/>
        </w:rPr>
        <w:t>Royal College of GPs</w:t>
      </w:r>
      <w:r w:rsidRPr="000B5542">
        <w:t xml:space="preserve"> has warned 3.5 million patients are at risk of losing their local doctor </w:t>
      </w:r>
      <w:r>
        <w:t xml:space="preserve">because of </w:t>
      </w:r>
      <w:r w:rsidRPr="000B5542">
        <w:t>Brexit</w:t>
      </w:r>
      <w:r w:rsidR="007733A4">
        <w:t>.</w:t>
      </w:r>
      <w:r w:rsidR="00714DAF">
        <w:rPr>
          <w:rStyle w:val="FootnoteReference"/>
        </w:rPr>
        <w:footnoteReference w:id="50"/>
      </w:r>
      <w:r w:rsidR="00714DAF">
        <w:t xml:space="preserve"> </w:t>
      </w:r>
      <w:r w:rsidR="007733A4">
        <w:t>T</w:t>
      </w:r>
      <w:r w:rsidR="00EF5306">
        <w:t xml:space="preserve">he </w:t>
      </w:r>
      <w:r w:rsidR="00EF5306" w:rsidRPr="00BD6163">
        <w:rPr>
          <w:i/>
        </w:rPr>
        <w:t xml:space="preserve">General Medical </w:t>
      </w:r>
      <w:r w:rsidR="00EF5306">
        <w:rPr>
          <w:i/>
        </w:rPr>
        <w:t>C</w:t>
      </w:r>
      <w:r w:rsidR="00EF5306" w:rsidRPr="00BD6163">
        <w:rPr>
          <w:i/>
        </w:rPr>
        <w:t>ouncil</w:t>
      </w:r>
      <w:r w:rsidR="00EF5306">
        <w:t xml:space="preserve"> is </w:t>
      </w:r>
      <w:r w:rsidR="007733A4">
        <w:t xml:space="preserve">also </w:t>
      </w:r>
      <w:r w:rsidR="00EF5306">
        <w:t xml:space="preserve">concerned the demand for </w:t>
      </w:r>
      <w:r w:rsidR="00D77E5A">
        <w:t>GPs</w:t>
      </w:r>
      <w:r w:rsidR="00EF5306">
        <w:t xml:space="preserve"> is outstripping supply, warning of a “crunch point” for the medical profession.</w:t>
      </w:r>
      <w:r w:rsidR="005E7530">
        <w:rPr>
          <w:rStyle w:val="FootnoteReference"/>
        </w:rPr>
        <w:footnoteReference w:id="51"/>
      </w:r>
      <w:r w:rsidR="00EF5306">
        <w:t xml:space="preserve"> </w:t>
      </w:r>
    </w:p>
    <w:p w:rsidR="00717565" w:rsidRDefault="00717565" w:rsidP="00AC63C2">
      <w:pPr>
        <w:spacing w:after="240"/>
        <w:contextualSpacing/>
        <w:jc w:val="both"/>
      </w:pPr>
    </w:p>
    <w:p w:rsidR="00EF5306" w:rsidRDefault="007733A4" w:rsidP="00AC63C2">
      <w:pPr>
        <w:spacing w:after="240"/>
        <w:contextualSpacing/>
        <w:jc w:val="both"/>
      </w:pPr>
      <w:r>
        <w:t>A shortage of GPs in Lincolnshire means patients face</w:t>
      </w:r>
      <w:r w:rsidR="00E61A4F">
        <w:t>d</w:t>
      </w:r>
      <w:r>
        <w:t xml:space="preserve"> a 4 week wait for a</w:t>
      </w:r>
      <w:r w:rsidR="00D77E5A">
        <w:t xml:space="preserve">n </w:t>
      </w:r>
      <w:r>
        <w:t xml:space="preserve">appointment. </w:t>
      </w:r>
      <w:r w:rsidR="00624B14">
        <w:t>I</w:t>
      </w:r>
      <w:r w:rsidR="00EF5306">
        <w:t>n 2016</w:t>
      </w:r>
      <w:r>
        <w:t>,</w:t>
      </w:r>
      <w:r w:rsidR="00EF5306">
        <w:t xml:space="preserve"> Cumbria </w:t>
      </w:r>
      <w:r w:rsidR="005F6066">
        <w:t xml:space="preserve">already </w:t>
      </w:r>
      <w:r w:rsidR="00EF5306">
        <w:t>had more than 50 vacancies out of a total consultant workforce of over 200.</w:t>
      </w:r>
      <w:r w:rsidR="00C319C5">
        <w:rPr>
          <w:rStyle w:val="FootnoteReference"/>
        </w:rPr>
        <w:footnoteReference w:id="52"/>
      </w:r>
    </w:p>
    <w:p w:rsidR="00EF5306" w:rsidRDefault="00EF5306" w:rsidP="00AC63C2">
      <w:pPr>
        <w:spacing w:after="240"/>
        <w:ind w:left="360"/>
        <w:contextualSpacing/>
        <w:jc w:val="both"/>
      </w:pPr>
    </w:p>
    <w:p w:rsidR="00137171" w:rsidRDefault="00137171" w:rsidP="00AC63C2">
      <w:pPr>
        <w:spacing w:after="240"/>
      </w:pPr>
      <w:r>
        <w:t xml:space="preserve">The </w:t>
      </w:r>
      <w:r w:rsidRPr="00B638EC">
        <w:rPr>
          <w:i/>
        </w:rPr>
        <w:t>British Medical Association</w:t>
      </w:r>
      <w:r>
        <w:t xml:space="preserve"> says nearly 1 in 5 NHS doctors from the European Economic Area have made concrete plans to leave the UK. Their survey shows that as many as 5,400 EEA doctors are considering moving abroad.</w:t>
      </w:r>
      <w:r w:rsidR="005E7530">
        <w:rPr>
          <w:rStyle w:val="FootnoteReference"/>
        </w:rPr>
        <w:footnoteReference w:id="53"/>
      </w:r>
      <w:r w:rsidR="0019433D" w:rsidRPr="0019433D">
        <w:rPr>
          <w:rStyle w:val="FootnoteReference"/>
        </w:rPr>
        <w:t xml:space="preserve"> </w:t>
      </w:r>
    </w:p>
    <w:p w:rsidR="0019433D" w:rsidRDefault="00137171" w:rsidP="00AC63C2">
      <w:pPr>
        <w:spacing w:after="240"/>
        <w:ind w:left="360"/>
        <w:jc w:val="center"/>
      </w:pPr>
      <w:r>
        <w:rPr>
          <w:noProof/>
          <w:lang w:eastAsia="en-GB"/>
        </w:rPr>
        <w:drawing>
          <wp:inline distT="0" distB="0" distL="0" distR="0" wp14:anchorId="4AEDBF4B" wp14:editId="1DD08FAB">
            <wp:extent cx="5104956" cy="2895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502" t="15080" r="7645"/>
                    <a:stretch/>
                  </pic:blipFill>
                  <pic:spPr bwMode="auto">
                    <a:xfrm>
                      <a:off x="0" y="0"/>
                      <a:ext cx="5161744" cy="2927811"/>
                    </a:xfrm>
                    <a:prstGeom prst="rect">
                      <a:avLst/>
                    </a:prstGeom>
                    <a:noFill/>
                    <a:ln>
                      <a:noFill/>
                    </a:ln>
                    <a:extLst>
                      <a:ext uri="{53640926-AAD7-44D8-BBD7-CCE9431645EC}">
                        <a14:shadowObscured xmlns:a14="http://schemas.microsoft.com/office/drawing/2010/main"/>
                      </a:ext>
                    </a:extLst>
                  </pic:spPr>
                </pic:pic>
              </a:graphicData>
            </a:graphic>
          </wp:inline>
        </w:drawing>
      </w:r>
    </w:p>
    <w:p w:rsidR="00960B2E" w:rsidRDefault="00C11E8B" w:rsidP="00AC63C2">
      <w:pPr>
        <w:spacing w:after="240"/>
      </w:pPr>
      <w:r>
        <w:t>F</w:t>
      </w:r>
      <w:r w:rsidR="00960B2E">
        <w:t>igures prepared for P</w:t>
      </w:r>
      <w:r w:rsidR="00960B2E" w:rsidRPr="00A62009">
        <w:t xml:space="preserve">arliament show </w:t>
      </w:r>
      <w:r>
        <w:t>a</w:t>
      </w:r>
      <w:r w:rsidR="00960B2E">
        <w:t xml:space="preserve"> fall in the percentage of </w:t>
      </w:r>
      <w:r w:rsidR="00960B2E" w:rsidRPr="00A62009">
        <w:t xml:space="preserve">EU nationals joining the NHS. </w:t>
      </w:r>
      <w:r w:rsidR="00960B2E">
        <w:t>In 2016/17, 11% of nurses leaving the NHS were EU nationals</w:t>
      </w:r>
      <w:r w:rsidR="007733A4">
        <w:t>. Th</w:t>
      </w:r>
      <w:r w:rsidR="00960B2E">
        <w:t>e numbers of Portuguese, Spanish and Italian nurses have fallen between December 2016 and June 2017.</w:t>
      </w:r>
      <w:r w:rsidR="00960B2E">
        <w:rPr>
          <w:rStyle w:val="FootnoteReference"/>
        </w:rPr>
        <w:footnoteReference w:id="54"/>
      </w:r>
      <w:r w:rsidR="00960B2E">
        <w:t xml:space="preserve"> </w:t>
      </w:r>
    </w:p>
    <w:p w:rsidR="00717565" w:rsidRDefault="00137171" w:rsidP="00AC63C2">
      <w:pPr>
        <w:spacing w:after="240"/>
      </w:pPr>
      <w:r>
        <w:t xml:space="preserve">The </w:t>
      </w:r>
      <w:r w:rsidRPr="00B638EC">
        <w:rPr>
          <w:i/>
        </w:rPr>
        <w:t>University Admission service UCAS</w:t>
      </w:r>
      <w:r>
        <w:rPr>
          <w:i/>
        </w:rPr>
        <w:t>,</w:t>
      </w:r>
      <w:r>
        <w:t xml:space="preserve"> </w:t>
      </w:r>
      <w:r w:rsidR="00156F78">
        <w:t xml:space="preserve">says </w:t>
      </w:r>
      <w:r>
        <w:t xml:space="preserve">the number of applicants for nursing courses </w:t>
      </w:r>
      <w:r w:rsidR="00156F78">
        <w:t>d</w:t>
      </w:r>
      <w:r>
        <w:t>ecline</w:t>
      </w:r>
      <w:r w:rsidR="00C11E8B">
        <w:t>d by</w:t>
      </w:r>
      <w:r>
        <w:t xml:space="preserve"> 18% </w:t>
      </w:r>
      <w:r w:rsidR="00156F78">
        <w:t xml:space="preserve">in 2017 </w:t>
      </w:r>
      <w:r>
        <w:t xml:space="preserve">compared to </w:t>
      </w:r>
      <w:r w:rsidR="00C11E8B">
        <w:t>the previous year. This is</w:t>
      </w:r>
      <w:r>
        <w:t xml:space="preserve"> the “biggest fall in nursing applica</w:t>
      </w:r>
      <w:r w:rsidR="00DF51CF">
        <w:t>tions</w:t>
      </w:r>
      <w:r>
        <w:t xml:space="preserve"> on record.”</w:t>
      </w:r>
      <w:r>
        <w:rPr>
          <w:rStyle w:val="FootnoteReference"/>
        </w:rPr>
        <w:footnoteReference w:id="55"/>
      </w:r>
    </w:p>
    <w:p w:rsidR="00137171" w:rsidRPr="00C219EB" w:rsidRDefault="00C219EB" w:rsidP="00C219EB">
      <w:pPr>
        <w:spacing w:after="240"/>
        <w:jc w:val="center"/>
        <w:rPr>
          <w:b/>
          <w:i/>
        </w:rPr>
      </w:pPr>
      <w:r>
        <w:rPr>
          <w:noProof/>
          <w:lang w:eastAsia="en-GB"/>
        </w:rPr>
        <w:lastRenderedPageBreak/>
        <w:drawing>
          <wp:anchor distT="0" distB="0" distL="114300" distR="114300" simplePos="0" relativeHeight="251671552" behindDoc="0" locked="0" layoutInCell="1" allowOverlap="1">
            <wp:simplePos x="0" y="0"/>
            <wp:positionH relativeFrom="column">
              <wp:posOffset>914400</wp:posOffset>
            </wp:positionH>
            <wp:positionV relativeFrom="paragraph">
              <wp:posOffset>402590</wp:posOffset>
            </wp:positionV>
            <wp:extent cx="3900487" cy="2524125"/>
            <wp:effectExtent l="0" t="0" r="508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CAS-NursingApplican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0487" cy="2524125"/>
                    </a:xfrm>
                    <a:prstGeom prst="rect">
                      <a:avLst/>
                    </a:prstGeom>
                  </pic:spPr>
                </pic:pic>
              </a:graphicData>
            </a:graphic>
            <wp14:sizeRelH relativeFrom="page">
              <wp14:pctWidth>0</wp14:pctWidth>
            </wp14:sizeRelH>
            <wp14:sizeRelV relativeFrom="page">
              <wp14:pctHeight>0</wp14:pctHeight>
            </wp14:sizeRelV>
          </wp:anchor>
        </w:drawing>
      </w:r>
      <w:r w:rsidR="00717565" w:rsidRPr="00AF55A8">
        <w:rPr>
          <w:b/>
          <w:i/>
        </w:rPr>
        <w:t xml:space="preserve">Student </w:t>
      </w:r>
      <w:r w:rsidR="00824CDB">
        <w:rPr>
          <w:b/>
          <w:i/>
        </w:rPr>
        <w:t>Applicants</w:t>
      </w:r>
      <w:r w:rsidR="00717565" w:rsidRPr="00AF55A8">
        <w:rPr>
          <w:b/>
          <w:i/>
        </w:rPr>
        <w:t xml:space="preserve"> for nursing courses: 201</w:t>
      </w:r>
      <w:r w:rsidR="00824CDB">
        <w:rPr>
          <w:b/>
          <w:i/>
        </w:rPr>
        <w:t>3</w:t>
      </w:r>
      <w:r w:rsidR="00717565" w:rsidRPr="00AF55A8">
        <w:rPr>
          <w:b/>
          <w:i/>
        </w:rPr>
        <w:t>-2017</w:t>
      </w:r>
      <w:r w:rsidR="00824CDB">
        <w:rPr>
          <w:b/>
          <w:i/>
        </w:rPr>
        <w:t xml:space="preserve"> </w:t>
      </w:r>
      <w:r w:rsidR="00824CDB" w:rsidRPr="00585E49">
        <w:rPr>
          <w:rStyle w:val="FootnoteReference"/>
          <w:i/>
        </w:rPr>
        <w:footnoteReference w:id="56"/>
      </w:r>
    </w:p>
    <w:p w:rsidR="00E551C2" w:rsidRPr="00AC63C2" w:rsidRDefault="00137171" w:rsidP="00AC63C2">
      <w:pPr>
        <w:spacing w:after="240"/>
      </w:pPr>
      <w:r w:rsidRPr="00B638EC">
        <w:rPr>
          <w:i/>
        </w:rPr>
        <w:t>NHS Digital</w:t>
      </w:r>
      <w:r>
        <w:rPr>
          <w:i/>
        </w:rPr>
        <w:t>,</w:t>
      </w:r>
      <w:r>
        <w:t xml:space="preserve"> the main recruitment website for the NHS</w:t>
      </w:r>
      <w:r w:rsidR="00156F78">
        <w:t xml:space="preserve">, </w:t>
      </w:r>
      <w:r>
        <w:t xml:space="preserve">says </w:t>
      </w:r>
      <w:r w:rsidR="00DF51CF">
        <w:t xml:space="preserve">that </w:t>
      </w:r>
      <w:r>
        <w:t xml:space="preserve">in the </w:t>
      </w:r>
      <w:r w:rsidR="00C11E8B">
        <w:t>year</w:t>
      </w:r>
      <w:r>
        <w:t xml:space="preserve"> to June 2017</w:t>
      </w:r>
      <w:r w:rsidR="007733A4">
        <w:t>,</w:t>
      </w:r>
      <w:r>
        <w:t xml:space="preserve"> a total of 9,832 EU doctors, nurses and support staff left the UK. The number of </w:t>
      </w:r>
      <w:r w:rsidR="00624B14">
        <w:t xml:space="preserve">officially </w:t>
      </w:r>
      <w:r>
        <w:t xml:space="preserve">advertised full time vacancies in NHS England </w:t>
      </w:r>
      <w:r w:rsidR="00C11E8B">
        <w:t xml:space="preserve">rose </w:t>
      </w:r>
      <w:r>
        <w:t xml:space="preserve">from 26,424 in 2016 to 30,613 in March 2017. </w:t>
      </w:r>
      <w:r w:rsidR="00F508AE">
        <w:t>Recent research by the Labour Party, based on FOI requests made to 82 NHS trusts,</w:t>
      </w:r>
      <w:r w:rsidR="007733A4">
        <w:t xml:space="preserve"> indicates there are currently 100,000 </w:t>
      </w:r>
      <w:r w:rsidR="001F45E4">
        <w:t xml:space="preserve">full-time </w:t>
      </w:r>
      <w:r w:rsidR="007733A4">
        <w:t>staff vacancies in the NHS.</w:t>
      </w:r>
      <w:r w:rsidR="00F508AE">
        <w:rPr>
          <w:rStyle w:val="FootnoteReference"/>
        </w:rPr>
        <w:footnoteReference w:id="57"/>
      </w:r>
      <w:r w:rsidR="00AC63C2">
        <w:t xml:space="preserve"> </w:t>
      </w:r>
    </w:p>
    <w:p w:rsidR="004A67F8" w:rsidRPr="00AF55A8" w:rsidRDefault="004A67F8" w:rsidP="00AC63C2">
      <w:pPr>
        <w:spacing w:after="240"/>
        <w:jc w:val="center"/>
        <w:rPr>
          <w:b/>
          <w:i/>
        </w:rPr>
      </w:pPr>
      <w:r w:rsidRPr="00AF55A8">
        <w:rPr>
          <w:b/>
          <w:i/>
        </w:rPr>
        <w:t xml:space="preserve">NHS Digital: Full time </w:t>
      </w:r>
      <w:r w:rsidR="000602DF" w:rsidRPr="00AF55A8">
        <w:rPr>
          <w:b/>
          <w:i/>
        </w:rPr>
        <w:t xml:space="preserve">monthly </w:t>
      </w:r>
      <w:r w:rsidRPr="00AF55A8">
        <w:rPr>
          <w:b/>
          <w:i/>
        </w:rPr>
        <w:t>advertised vacancies: 2015-2017</w:t>
      </w:r>
      <w:r w:rsidR="007831BA">
        <w:rPr>
          <w:b/>
          <w:i/>
        </w:rPr>
        <w:t xml:space="preserve"> </w:t>
      </w:r>
      <w:r w:rsidR="007831BA">
        <w:rPr>
          <w:rStyle w:val="FootnoteReference"/>
          <w:b/>
          <w:i/>
        </w:rPr>
        <w:footnoteReference w:id="58"/>
      </w:r>
      <w:r w:rsidR="00585E49">
        <w:rPr>
          <w:b/>
          <w:i/>
        </w:rPr>
        <w:t xml:space="preserve"> </w:t>
      </w:r>
    </w:p>
    <w:p w:rsidR="00137171" w:rsidRDefault="00137171" w:rsidP="00AC63C2">
      <w:pPr>
        <w:spacing w:after="240"/>
        <w:ind w:left="360"/>
        <w:jc w:val="center"/>
      </w:pPr>
      <w:r>
        <w:rPr>
          <w:noProof/>
          <w:lang w:eastAsia="en-GB"/>
        </w:rPr>
        <w:drawing>
          <wp:inline distT="0" distB="0" distL="0" distR="0" wp14:anchorId="44F7B17B" wp14:editId="6D60A21C">
            <wp:extent cx="4127500" cy="225615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500" cy="2256155"/>
                    </a:xfrm>
                    <a:prstGeom prst="rect">
                      <a:avLst/>
                    </a:prstGeom>
                    <a:noFill/>
                    <a:ln>
                      <a:noFill/>
                    </a:ln>
                  </pic:spPr>
                </pic:pic>
              </a:graphicData>
            </a:graphic>
          </wp:inline>
        </w:drawing>
      </w:r>
    </w:p>
    <w:p w:rsidR="00137171" w:rsidRDefault="00137171" w:rsidP="00AC63C2">
      <w:pPr>
        <w:spacing w:after="240"/>
        <w:rPr>
          <w:i/>
        </w:rPr>
      </w:pPr>
      <w:r w:rsidRPr="00896889">
        <w:t>The</w:t>
      </w:r>
      <w:r>
        <w:rPr>
          <w:i/>
        </w:rPr>
        <w:t xml:space="preserve"> </w:t>
      </w:r>
      <w:r w:rsidRPr="00DF0148">
        <w:rPr>
          <w:i/>
        </w:rPr>
        <w:t>Nuffield Trust</w:t>
      </w:r>
      <w:r>
        <w:t xml:space="preserve"> has estimated that social care, w</w:t>
      </w:r>
      <w:r w:rsidRPr="00896889">
        <w:t>hich includes care homes for the elderly</w:t>
      </w:r>
      <w:r>
        <w:t>,</w:t>
      </w:r>
      <w:r w:rsidRPr="00896889">
        <w:t xml:space="preserve"> </w:t>
      </w:r>
      <w:r>
        <w:t>faces a shortfall of as many as 70,000 workers by 2025/26</w:t>
      </w:r>
      <w:r w:rsidR="0019433D">
        <w:t>,</w:t>
      </w:r>
      <w:r>
        <w:t xml:space="preserve"> if net migration from the EU is halted after Brexit</w:t>
      </w:r>
      <w:r w:rsidRPr="00DF0148">
        <w:rPr>
          <w:i/>
        </w:rPr>
        <w:t>.</w:t>
      </w:r>
      <w:r w:rsidR="001F45E4">
        <w:rPr>
          <w:rStyle w:val="FootnoteReference"/>
          <w:i/>
        </w:rPr>
        <w:footnoteReference w:id="59"/>
      </w:r>
    </w:p>
    <w:p w:rsidR="002A34F9" w:rsidRDefault="002A34F9" w:rsidP="00AC63C2">
      <w:pPr>
        <w:spacing w:after="240"/>
        <w:jc w:val="center"/>
        <w:rPr>
          <w:b/>
          <w:i/>
        </w:rPr>
      </w:pPr>
    </w:p>
    <w:p w:rsidR="002A34F9" w:rsidRDefault="002A34F9" w:rsidP="00AC63C2">
      <w:pPr>
        <w:spacing w:after="240"/>
        <w:jc w:val="center"/>
        <w:rPr>
          <w:b/>
          <w:i/>
        </w:rPr>
      </w:pPr>
    </w:p>
    <w:p w:rsidR="002A34F9" w:rsidRDefault="002A34F9" w:rsidP="00AC63C2">
      <w:pPr>
        <w:spacing w:after="240"/>
        <w:jc w:val="center"/>
        <w:rPr>
          <w:b/>
          <w:i/>
        </w:rPr>
      </w:pPr>
    </w:p>
    <w:p w:rsidR="004A67F8" w:rsidRPr="00AF55A8" w:rsidRDefault="004A67F8" w:rsidP="00AC63C2">
      <w:pPr>
        <w:spacing w:after="240"/>
        <w:jc w:val="center"/>
        <w:rPr>
          <w:b/>
          <w:i/>
        </w:rPr>
      </w:pPr>
      <w:r w:rsidRPr="00AF55A8">
        <w:rPr>
          <w:b/>
          <w:i/>
        </w:rPr>
        <w:t xml:space="preserve">Impact on supply of social care staff of </w:t>
      </w:r>
      <w:r w:rsidR="006F1DCA" w:rsidRPr="00AF55A8">
        <w:rPr>
          <w:b/>
          <w:i/>
        </w:rPr>
        <w:t xml:space="preserve">UK </w:t>
      </w:r>
      <w:r w:rsidRPr="00AF55A8">
        <w:rPr>
          <w:b/>
          <w:i/>
        </w:rPr>
        <w:t>restrictions on EU migration: 2016-2026</w:t>
      </w:r>
      <w:r w:rsidR="00585E49">
        <w:rPr>
          <w:b/>
          <w:i/>
        </w:rPr>
        <w:t xml:space="preserve"> </w:t>
      </w:r>
      <w:r w:rsidR="00585E49" w:rsidRPr="002A34F9">
        <w:rPr>
          <w:rStyle w:val="FootnoteReference"/>
          <w:i/>
        </w:rPr>
        <w:footnoteReference w:id="60"/>
      </w:r>
    </w:p>
    <w:p w:rsidR="00137171" w:rsidRDefault="00137171" w:rsidP="00AC63C2">
      <w:pPr>
        <w:spacing w:after="240"/>
        <w:jc w:val="center"/>
      </w:pPr>
      <w:r>
        <w:rPr>
          <w:noProof/>
          <w:lang w:eastAsia="en-GB"/>
        </w:rPr>
        <w:drawing>
          <wp:inline distT="0" distB="0" distL="0" distR="0" wp14:anchorId="312F40B8" wp14:editId="7CD2905B">
            <wp:extent cx="3595316" cy="2540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553" b="4060"/>
                    <a:stretch/>
                  </pic:blipFill>
                  <pic:spPr bwMode="auto">
                    <a:xfrm>
                      <a:off x="0" y="0"/>
                      <a:ext cx="3617104" cy="2555392"/>
                    </a:xfrm>
                    <a:prstGeom prst="rect">
                      <a:avLst/>
                    </a:prstGeom>
                    <a:noFill/>
                    <a:ln>
                      <a:noFill/>
                    </a:ln>
                    <a:extLst>
                      <a:ext uri="{53640926-AAD7-44D8-BBD7-CCE9431645EC}">
                        <a14:shadowObscured xmlns:a14="http://schemas.microsoft.com/office/drawing/2010/main"/>
                      </a:ext>
                    </a:extLst>
                  </pic:spPr>
                </pic:pic>
              </a:graphicData>
            </a:graphic>
          </wp:inline>
        </w:drawing>
      </w:r>
    </w:p>
    <w:p w:rsidR="008435B0" w:rsidRPr="008435B0" w:rsidRDefault="00137171" w:rsidP="00AC63C2">
      <w:pPr>
        <w:pStyle w:val="Heading2"/>
        <w:spacing w:after="240"/>
      </w:pPr>
      <w:bookmarkStart w:id="11" w:name="_Toc502740510"/>
      <w:r>
        <w:t xml:space="preserve">UK </w:t>
      </w:r>
      <w:r w:rsidR="008302EB">
        <w:t>B</w:t>
      </w:r>
      <w:r w:rsidRPr="00502EA8">
        <w:t>usiness</w:t>
      </w:r>
      <w:bookmarkEnd w:id="11"/>
      <w:r w:rsidR="008302EB">
        <w:t xml:space="preserve"> </w:t>
      </w:r>
      <w:r w:rsidRPr="00502EA8">
        <w:t xml:space="preserve"> </w:t>
      </w:r>
    </w:p>
    <w:p w:rsidR="00DF0580" w:rsidRDefault="00624B14" w:rsidP="00AC63C2">
      <w:pPr>
        <w:spacing w:after="240" w:line="240" w:lineRule="auto"/>
      </w:pPr>
      <w:r>
        <w:t xml:space="preserve">Almost 50% of UK manufacturing exports go to the EU. </w:t>
      </w:r>
      <w:r w:rsidR="00EF5306">
        <w:t xml:space="preserve">The </w:t>
      </w:r>
      <w:r w:rsidR="00EF5306" w:rsidRPr="001D2F54">
        <w:rPr>
          <w:i/>
        </w:rPr>
        <w:t xml:space="preserve">International Monetary Fund </w:t>
      </w:r>
      <w:r w:rsidR="00EF5306">
        <w:t xml:space="preserve">has stated that Brexit has the “potential to reshape the structure of the UK economy.” The </w:t>
      </w:r>
      <w:r w:rsidR="00EF5306" w:rsidRPr="001D2F54">
        <w:rPr>
          <w:i/>
        </w:rPr>
        <w:t>IMF</w:t>
      </w:r>
      <w:r w:rsidR="00EF5306">
        <w:t xml:space="preserve"> highlights the </w:t>
      </w:r>
      <w:r w:rsidR="00156F78">
        <w:t>i</w:t>
      </w:r>
      <w:r w:rsidR="00EF5306">
        <w:t>mpact on agriculture, manufacturing and services.</w:t>
      </w:r>
      <w:r w:rsidR="005E037B">
        <w:rPr>
          <w:rStyle w:val="FootnoteReference"/>
        </w:rPr>
        <w:footnoteReference w:id="61"/>
      </w:r>
    </w:p>
    <w:p w:rsidR="00EE3761" w:rsidRDefault="00156F78" w:rsidP="00AC63C2">
      <w:pPr>
        <w:spacing w:after="240"/>
      </w:pPr>
      <w:r>
        <w:t>T</w:t>
      </w:r>
      <w:r w:rsidR="00EF5306">
        <w:t xml:space="preserve">he pound </w:t>
      </w:r>
      <w:r>
        <w:t>is</w:t>
      </w:r>
      <w:r w:rsidR="009600D5">
        <w:t xml:space="preserve"> </w:t>
      </w:r>
      <w:r w:rsidR="00EF5306">
        <w:t>the worst performing major currenc</w:t>
      </w:r>
      <w:r w:rsidR="009600D5">
        <w:t>y</w:t>
      </w:r>
      <w:r w:rsidR="00EF5306">
        <w:t xml:space="preserve"> since the Brexit vote</w:t>
      </w:r>
      <w:r>
        <w:t xml:space="preserve">, according to the financial news service </w:t>
      </w:r>
      <w:r w:rsidRPr="00B638EC">
        <w:rPr>
          <w:i/>
        </w:rPr>
        <w:t>Bloomberg</w:t>
      </w:r>
      <w:r w:rsidR="00EF5306">
        <w:t>.</w:t>
      </w:r>
      <w:r w:rsidR="009600D5">
        <w:rPr>
          <w:rStyle w:val="FootnoteReference"/>
        </w:rPr>
        <w:footnoteReference w:id="62"/>
      </w:r>
      <w:r w:rsidR="00EF5306">
        <w:t xml:space="preserve"> </w:t>
      </w:r>
      <w:r w:rsidR="007733A4">
        <w:t>But t</w:t>
      </w:r>
      <w:r w:rsidR="00137171" w:rsidRPr="00EB601D">
        <w:t xml:space="preserve">he </w:t>
      </w:r>
      <w:r w:rsidR="00137171" w:rsidRPr="00B638EC">
        <w:rPr>
          <w:i/>
        </w:rPr>
        <w:t>O</w:t>
      </w:r>
      <w:r w:rsidR="00137171">
        <w:rPr>
          <w:i/>
        </w:rPr>
        <w:t xml:space="preserve">rganisation for </w:t>
      </w:r>
      <w:r w:rsidR="00137171" w:rsidRPr="00B638EC">
        <w:rPr>
          <w:i/>
        </w:rPr>
        <w:t>E</w:t>
      </w:r>
      <w:r w:rsidR="00137171">
        <w:rPr>
          <w:i/>
        </w:rPr>
        <w:t>uropean Co-operation and Development</w:t>
      </w:r>
      <w:r w:rsidR="00137171" w:rsidRPr="00EB601D">
        <w:t xml:space="preserve"> says it has seen little sign of a</w:t>
      </w:r>
      <w:r w:rsidR="007733A4">
        <w:t xml:space="preserve">ny </w:t>
      </w:r>
      <w:r w:rsidR="00137171" w:rsidRPr="00EB601D">
        <w:t xml:space="preserve">boost to UK </w:t>
      </w:r>
      <w:r w:rsidR="00137171">
        <w:t xml:space="preserve">total </w:t>
      </w:r>
      <w:r w:rsidR="00137171" w:rsidRPr="00EB601D">
        <w:t xml:space="preserve">exports from the depreciation of </w:t>
      </w:r>
      <w:r w:rsidR="00E33E78">
        <w:t>sterling.</w:t>
      </w:r>
      <w:r w:rsidR="009600D5">
        <w:rPr>
          <w:rStyle w:val="FootnoteReference"/>
        </w:rPr>
        <w:footnoteReference w:id="63"/>
      </w:r>
      <w:r w:rsidR="00E33E78">
        <w:t xml:space="preserve"> </w:t>
      </w:r>
    </w:p>
    <w:p w:rsidR="004A67F8" w:rsidRPr="00AF55A8" w:rsidRDefault="00EE3761" w:rsidP="00AC63C2">
      <w:pPr>
        <w:spacing w:after="240"/>
        <w:jc w:val="center"/>
        <w:rPr>
          <w:b/>
          <w:i/>
        </w:rPr>
      </w:pPr>
      <w:r w:rsidRPr="00AF55A8">
        <w:rPr>
          <w:b/>
          <w:i/>
        </w:rPr>
        <w:t>Decline in the value of the pound: 2015-2017</w:t>
      </w:r>
      <w:r w:rsidR="00585E49">
        <w:rPr>
          <w:b/>
          <w:i/>
        </w:rPr>
        <w:t xml:space="preserve"> </w:t>
      </w:r>
      <w:r w:rsidR="00585E49" w:rsidRPr="00585E49">
        <w:rPr>
          <w:rStyle w:val="FootnoteReference"/>
          <w:i/>
        </w:rPr>
        <w:footnoteReference w:id="64"/>
      </w:r>
    </w:p>
    <w:p w:rsidR="00137171" w:rsidRDefault="00137171" w:rsidP="00AC63C2">
      <w:pPr>
        <w:spacing w:after="240"/>
        <w:jc w:val="center"/>
      </w:pPr>
      <w:r>
        <w:rPr>
          <w:noProof/>
          <w:lang w:eastAsia="en-GB"/>
        </w:rPr>
        <w:drawing>
          <wp:inline distT="0" distB="0" distL="0" distR="0" wp14:anchorId="70A08F37" wp14:editId="5AA31682">
            <wp:extent cx="3269672" cy="233021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428" cy="2346435"/>
                    </a:xfrm>
                    <a:prstGeom prst="rect">
                      <a:avLst/>
                    </a:prstGeom>
                    <a:noFill/>
                    <a:ln>
                      <a:noFill/>
                    </a:ln>
                  </pic:spPr>
                </pic:pic>
              </a:graphicData>
            </a:graphic>
          </wp:inline>
        </w:drawing>
      </w:r>
    </w:p>
    <w:p w:rsidR="001E6794" w:rsidRDefault="001E6794" w:rsidP="00AC63C2">
      <w:pPr>
        <w:spacing w:after="240"/>
      </w:pPr>
      <w:r>
        <w:lastRenderedPageBreak/>
        <w:t xml:space="preserve">The </w:t>
      </w:r>
      <w:r w:rsidRPr="00DF0580">
        <w:rPr>
          <w:i/>
        </w:rPr>
        <w:t xml:space="preserve">Economist </w:t>
      </w:r>
      <w:r>
        <w:t>has found that in relative terms, British equities have not been performing well since the Brexit vote. “In both dollar and sterling terms, the FTSE 100 index has been one of the worst developed markets in 2017.”</w:t>
      </w:r>
      <w:r w:rsidR="009600D5">
        <w:rPr>
          <w:rStyle w:val="FootnoteReference"/>
        </w:rPr>
        <w:footnoteReference w:id="65"/>
      </w:r>
    </w:p>
    <w:p w:rsidR="00045877" w:rsidRDefault="0031372A" w:rsidP="00045877">
      <w:pPr>
        <w:spacing w:after="240"/>
      </w:pPr>
      <w:r>
        <w:t>Measured in dollar terms, t</w:t>
      </w:r>
      <w:r w:rsidR="001E6794">
        <w:t xml:space="preserve">he FTSE 100 index has risen by just 6% since the referendum compared with gains </w:t>
      </w:r>
      <w:r w:rsidR="0075285E">
        <w:t xml:space="preserve">of 26% </w:t>
      </w:r>
      <w:r w:rsidR="001E6794">
        <w:t xml:space="preserve">for the S &amp; P 500 index in the US and gains </w:t>
      </w:r>
      <w:r w:rsidR="00E551C2">
        <w:t>of 23% in the MSCI world index.</w:t>
      </w:r>
      <w:r w:rsidR="00E551C2">
        <w:rPr>
          <w:rStyle w:val="FootnoteReference"/>
        </w:rPr>
        <w:footnoteReference w:id="66"/>
      </w:r>
      <w:bookmarkStart w:id="12" w:name="_Toc502424283"/>
      <w:bookmarkStart w:id="13" w:name="_Toc502581129"/>
    </w:p>
    <w:p w:rsidR="00585E49" w:rsidRDefault="00585E49" w:rsidP="00585E49">
      <w:pPr>
        <w:pStyle w:val="Normalwithindent"/>
        <w:ind w:firstLine="0"/>
        <w:jc w:val="center"/>
        <w:rPr>
          <w:b/>
          <w:i/>
        </w:rPr>
      </w:pPr>
      <w:r w:rsidRPr="00585E49">
        <w:rPr>
          <w:b/>
          <w:i/>
        </w:rPr>
        <w:t>The FTSE</w:t>
      </w:r>
      <w:r w:rsidR="00C62AB0">
        <w:rPr>
          <w:b/>
          <w:i/>
        </w:rPr>
        <w:t>-</w:t>
      </w:r>
      <w:r w:rsidRPr="00585E49">
        <w:rPr>
          <w:b/>
          <w:i/>
        </w:rPr>
        <w:t xml:space="preserve">100 </w:t>
      </w:r>
      <w:r w:rsidR="00C62AB0">
        <w:rPr>
          <w:b/>
          <w:i/>
        </w:rPr>
        <w:t xml:space="preserve">index </w:t>
      </w:r>
      <w:r w:rsidRPr="00585E49">
        <w:rPr>
          <w:b/>
          <w:i/>
        </w:rPr>
        <w:t>has underperformed compared to other</w:t>
      </w:r>
      <w:r w:rsidR="00C62AB0">
        <w:rPr>
          <w:b/>
          <w:i/>
        </w:rPr>
        <w:t xml:space="preserve"> global</w:t>
      </w:r>
      <w:r w:rsidRPr="00585E49">
        <w:rPr>
          <w:b/>
          <w:i/>
        </w:rPr>
        <w:t xml:space="preserve"> ind</w:t>
      </w:r>
      <w:r w:rsidR="00C62AB0">
        <w:rPr>
          <w:b/>
          <w:i/>
        </w:rPr>
        <w:t>ices</w:t>
      </w:r>
      <w:r>
        <w:rPr>
          <w:b/>
          <w:i/>
        </w:rPr>
        <w:t xml:space="preserve"> </w:t>
      </w:r>
      <w:r w:rsidR="00B00C02" w:rsidRPr="00B00C02">
        <w:rPr>
          <w:rStyle w:val="FootnoteReference"/>
          <w:i/>
        </w:rPr>
        <w:footnoteReference w:id="67"/>
      </w:r>
    </w:p>
    <w:p w:rsidR="00B00C02" w:rsidRPr="00585E49" w:rsidRDefault="00B00C02" w:rsidP="00585E49">
      <w:pPr>
        <w:pStyle w:val="Normalwithindent"/>
        <w:ind w:firstLine="0"/>
        <w:jc w:val="center"/>
        <w:rPr>
          <w:b/>
          <w:i/>
        </w:rPr>
      </w:pPr>
    </w:p>
    <w:p w:rsidR="00DF0580" w:rsidRDefault="001E6794" w:rsidP="00045877">
      <w:pPr>
        <w:spacing w:after="240"/>
        <w:jc w:val="center"/>
      </w:pPr>
      <w:r>
        <w:rPr>
          <w:noProof/>
          <w:lang w:eastAsia="en-GB"/>
        </w:rPr>
        <w:drawing>
          <wp:inline distT="0" distB="0" distL="0" distR="0" wp14:anchorId="1F428926" wp14:editId="56944627">
            <wp:extent cx="2383696" cy="203661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5746" b="8379"/>
                    <a:stretch/>
                  </pic:blipFill>
                  <pic:spPr bwMode="auto">
                    <a:xfrm>
                      <a:off x="0" y="0"/>
                      <a:ext cx="2403042" cy="2053147"/>
                    </a:xfrm>
                    <a:prstGeom prst="rect">
                      <a:avLst/>
                    </a:prstGeom>
                    <a:noFill/>
                    <a:ln>
                      <a:noFill/>
                    </a:ln>
                    <a:extLst>
                      <a:ext uri="{53640926-AAD7-44D8-BBD7-CCE9431645EC}">
                        <a14:shadowObscured xmlns:a14="http://schemas.microsoft.com/office/drawing/2010/main"/>
                      </a:ext>
                    </a:extLst>
                  </pic:spPr>
                </pic:pic>
              </a:graphicData>
            </a:graphic>
          </wp:inline>
        </w:drawing>
      </w:r>
      <w:bookmarkEnd w:id="12"/>
      <w:bookmarkEnd w:id="13"/>
    </w:p>
    <w:p w:rsidR="0049599C" w:rsidRPr="0049599C" w:rsidRDefault="00EF5306" w:rsidP="00045877">
      <w:pPr>
        <w:pStyle w:val="Heading2"/>
        <w:spacing w:after="240"/>
      </w:pPr>
      <w:bookmarkStart w:id="14" w:name="_Toc502740511"/>
      <w:r>
        <w:t xml:space="preserve">UK </w:t>
      </w:r>
      <w:r w:rsidR="008302EB">
        <w:t>Financial S</w:t>
      </w:r>
      <w:r w:rsidR="00137171">
        <w:t>ervices</w:t>
      </w:r>
      <w:bookmarkEnd w:id="14"/>
      <w:r w:rsidR="00137171">
        <w:t xml:space="preserve"> </w:t>
      </w:r>
    </w:p>
    <w:p w:rsidR="0031372A" w:rsidRDefault="00137171" w:rsidP="00AC63C2">
      <w:pPr>
        <w:spacing w:after="240" w:line="240" w:lineRule="auto"/>
      </w:pPr>
      <w:r>
        <w:t>Financial services account for 25% of UK services exports</w:t>
      </w:r>
      <w:r w:rsidR="00997ACC">
        <w:t>,</w:t>
      </w:r>
      <w:r>
        <w:t xml:space="preserve"> according to the </w:t>
      </w:r>
      <w:r w:rsidR="00DF51CF">
        <w:rPr>
          <w:i/>
        </w:rPr>
        <w:t>Office for National Statistics.</w:t>
      </w:r>
      <w:r w:rsidR="00A337CD">
        <w:rPr>
          <w:rStyle w:val="FootnoteReference"/>
          <w:i/>
        </w:rPr>
        <w:footnoteReference w:id="68"/>
      </w:r>
      <w:r>
        <w:rPr>
          <w:i/>
        </w:rPr>
        <w:t xml:space="preserve"> </w:t>
      </w:r>
      <w:r>
        <w:t>International banks operating in the UK are so far set to move around 4,600 jobs from London in preparation for March 2019</w:t>
      </w:r>
      <w:r w:rsidR="00EE3761">
        <w:t>,</w:t>
      </w:r>
      <w:r>
        <w:t xml:space="preserve"> according to </w:t>
      </w:r>
      <w:r w:rsidRPr="005C600A">
        <w:rPr>
          <w:i/>
        </w:rPr>
        <w:t xml:space="preserve">Financial Times </w:t>
      </w:r>
      <w:r>
        <w:t>research.</w:t>
      </w:r>
      <w:r w:rsidR="00EA231F">
        <w:rPr>
          <w:rStyle w:val="FootnoteReference"/>
        </w:rPr>
        <w:footnoteReference w:id="69"/>
      </w:r>
      <w:r>
        <w:t xml:space="preserve"> </w:t>
      </w:r>
    </w:p>
    <w:p w:rsidR="00137171" w:rsidRDefault="008302EB" w:rsidP="00AC63C2">
      <w:pPr>
        <w:pStyle w:val="Heading2"/>
        <w:spacing w:after="240"/>
      </w:pPr>
      <w:bookmarkStart w:id="15" w:name="_Toc502740512"/>
      <w:r>
        <w:t>UK Car I</w:t>
      </w:r>
      <w:r w:rsidR="00137171">
        <w:t>ndustry</w:t>
      </w:r>
      <w:bookmarkEnd w:id="15"/>
    </w:p>
    <w:p w:rsidR="00DF51CF" w:rsidRDefault="00C11E8B" w:rsidP="00AC63C2">
      <w:pPr>
        <w:spacing w:after="240"/>
      </w:pPr>
      <w:r>
        <w:t>New car sales in the UK fell by 11.2% in November 2017</w:t>
      </w:r>
      <w:r w:rsidRPr="00624B14">
        <w:t xml:space="preserve"> </w:t>
      </w:r>
      <w:r w:rsidR="00DD5C94">
        <w:t>while manufacturing output is at an 18 month low. Deliveries to the UK domestic market have fallen by more than a quarter.</w:t>
      </w:r>
      <w:r w:rsidR="006C1C13">
        <w:rPr>
          <w:rStyle w:val="FootnoteReference"/>
        </w:rPr>
        <w:footnoteReference w:id="70"/>
      </w:r>
      <w:r w:rsidR="00DD5C94">
        <w:t xml:space="preserve"> </w:t>
      </w:r>
    </w:p>
    <w:p w:rsidR="00986447" w:rsidRDefault="00986447" w:rsidP="00AC63C2">
      <w:pPr>
        <w:spacing w:after="240"/>
      </w:pPr>
      <w:r>
        <w:t>Mike Hawes,</w:t>
      </w:r>
      <w:r w:rsidRPr="00423707">
        <w:t xml:space="preserve"> Chief Executive of </w:t>
      </w:r>
      <w:r>
        <w:t xml:space="preserve">the industry body, </w:t>
      </w:r>
      <w:r w:rsidRPr="00423707">
        <w:rPr>
          <w:i/>
        </w:rPr>
        <w:t>the</w:t>
      </w:r>
      <w:r>
        <w:t xml:space="preserve"> </w:t>
      </w:r>
      <w:r w:rsidRPr="00B638EC">
        <w:rPr>
          <w:i/>
        </w:rPr>
        <w:t>Society of Motor Manufacturers and Traders</w:t>
      </w:r>
      <w:r>
        <w:rPr>
          <w:i/>
        </w:rPr>
        <w:t>,</w:t>
      </w:r>
      <w:r w:rsidRPr="00B638EC">
        <w:rPr>
          <w:i/>
        </w:rPr>
        <w:t xml:space="preserve"> </w:t>
      </w:r>
      <w:r>
        <w:t>which represents more than 700 UK companies</w:t>
      </w:r>
      <w:r w:rsidR="00997ACC">
        <w:t>,</w:t>
      </w:r>
      <w:r>
        <w:t xml:space="preserve"> said in October this year. “Domestic demand for new cars decreased for the ninth month this year amidst continued uncertainty over both Brexit and the government’s air quality plans.”</w:t>
      </w:r>
      <w:r w:rsidR="001F45E4">
        <w:rPr>
          <w:rStyle w:val="FootnoteReference"/>
        </w:rPr>
        <w:footnoteReference w:id="71"/>
      </w:r>
    </w:p>
    <w:p w:rsidR="00DD5C94" w:rsidRDefault="00986447" w:rsidP="00AC63C2">
      <w:pPr>
        <w:spacing w:after="240"/>
      </w:pPr>
      <w:r>
        <w:t>Investment in the UK car industry is down more than 50% on last year</w:t>
      </w:r>
      <w:r w:rsidR="00DD5C94">
        <w:t>.</w:t>
      </w:r>
      <w:r w:rsidR="00C11E8B">
        <w:t xml:space="preserve"> </w:t>
      </w:r>
      <w:r w:rsidR="00DD5C94">
        <w:t>82.1% of all UK built cars were shipped abroad in October 2017, with the bulk going to Europe.</w:t>
      </w:r>
      <w:r w:rsidR="001F45E4">
        <w:rPr>
          <w:rStyle w:val="FootnoteReference"/>
        </w:rPr>
        <w:footnoteReference w:id="72"/>
      </w:r>
    </w:p>
    <w:p w:rsidR="00DF51CF" w:rsidRDefault="00137171" w:rsidP="00AC63C2">
      <w:pPr>
        <w:spacing w:after="240"/>
        <w:rPr>
          <w:rFonts w:cstheme="minorHAnsi"/>
        </w:rPr>
      </w:pPr>
      <w:r>
        <w:lastRenderedPageBreak/>
        <w:t>The UK motor industry calculates the imposition of EU tariffs on the UK would put £1,500 on the price of a new car imported to the UK from the EU.</w:t>
      </w:r>
      <w:r w:rsidR="00DF51CF" w:rsidRPr="00DF51CF">
        <w:rPr>
          <w:rFonts w:cstheme="minorHAnsi"/>
        </w:rPr>
        <w:t xml:space="preserve"> </w:t>
      </w:r>
    </w:p>
    <w:p w:rsidR="00DF51CF" w:rsidRDefault="00DF51CF" w:rsidP="00AC63C2">
      <w:pPr>
        <w:spacing w:after="240"/>
        <w:rPr>
          <w:rFonts w:cstheme="minorHAnsi"/>
        </w:rPr>
      </w:pPr>
      <w:r>
        <w:rPr>
          <w:rFonts w:cstheme="minorHAnsi"/>
        </w:rPr>
        <w:t>The UK car industry is responsible for 12% of the total UK exports of goods and employs over 800,000 people. Since 2010, output has risen by more than 60%.</w:t>
      </w:r>
      <w:r w:rsidR="001F45E4">
        <w:rPr>
          <w:rStyle w:val="FootnoteReference"/>
          <w:rFonts w:cstheme="minorHAnsi"/>
        </w:rPr>
        <w:footnoteReference w:id="73"/>
      </w:r>
      <w:r>
        <w:rPr>
          <w:rFonts w:cstheme="minorHAnsi"/>
        </w:rPr>
        <w:t xml:space="preserve"> </w:t>
      </w:r>
    </w:p>
    <w:p w:rsidR="0049599C" w:rsidRPr="0049599C" w:rsidRDefault="008302EB" w:rsidP="00045877">
      <w:pPr>
        <w:pStyle w:val="Heading2"/>
        <w:spacing w:after="240"/>
      </w:pPr>
      <w:bookmarkStart w:id="16" w:name="_Toc502740513"/>
      <w:r>
        <w:t xml:space="preserve">UK </w:t>
      </w:r>
      <w:r w:rsidR="00137171">
        <w:t xml:space="preserve">Labour </w:t>
      </w:r>
      <w:r>
        <w:t>Market</w:t>
      </w:r>
      <w:bookmarkEnd w:id="16"/>
    </w:p>
    <w:p w:rsidR="00C46178" w:rsidRDefault="00986447" w:rsidP="00AC63C2">
      <w:pPr>
        <w:spacing w:after="240"/>
      </w:pPr>
      <w:r>
        <w:t xml:space="preserve">UK job vacancies </w:t>
      </w:r>
      <w:r w:rsidR="00E61A4F">
        <w:t>were</w:t>
      </w:r>
      <w:r>
        <w:t xml:space="preserve"> at a record high of 798,000</w:t>
      </w:r>
      <w:r w:rsidR="00A37B10">
        <w:t xml:space="preserve"> in the three months to November 2017</w:t>
      </w:r>
      <w:r>
        <w:t>.</w:t>
      </w:r>
      <w:r w:rsidR="005E080A">
        <w:rPr>
          <w:rStyle w:val="FootnoteReference"/>
        </w:rPr>
        <w:footnoteReference w:id="74"/>
      </w:r>
      <w:r>
        <w:t xml:space="preserve"> </w:t>
      </w:r>
      <w:r w:rsidR="00137171">
        <w:t xml:space="preserve">According to the </w:t>
      </w:r>
      <w:r w:rsidR="00137171" w:rsidRPr="00DA23CA">
        <w:rPr>
          <w:i/>
        </w:rPr>
        <w:t>Office for National Statistics</w:t>
      </w:r>
      <w:r w:rsidR="0019433D">
        <w:rPr>
          <w:i/>
        </w:rPr>
        <w:t>,</w:t>
      </w:r>
      <w:r w:rsidR="00137171">
        <w:t xml:space="preserve"> there are 18 sectors of UK industry where a fifth of the labour force originates from the EU.</w:t>
      </w:r>
      <w:r w:rsidR="005E080A">
        <w:rPr>
          <w:rStyle w:val="FootnoteReference"/>
        </w:rPr>
        <w:footnoteReference w:id="75"/>
      </w:r>
      <w:r w:rsidR="00137171">
        <w:t xml:space="preserve"> </w:t>
      </w:r>
    </w:p>
    <w:p w:rsidR="006531B6" w:rsidRDefault="00137171" w:rsidP="00AC63C2">
      <w:pPr>
        <w:spacing w:after="240"/>
      </w:pPr>
      <w:r>
        <w:t>The hospitality sector</w:t>
      </w:r>
      <w:r w:rsidR="00D83C91">
        <w:t xml:space="preserve"> is one high profile example. It is responsible for a total of 3 million jobs in the UK. </w:t>
      </w:r>
      <w:r w:rsidRPr="00B63DAC">
        <w:t xml:space="preserve">75% of waiters in </w:t>
      </w:r>
      <w:r w:rsidR="00577CFD">
        <w:t xml:space="preserve">London </w:t>
      </w:r>
      <w:r w:rsidRPr="00B63DAC">
        <w:t>are EU nationals</w:t>
      </w:r>
      <w:r w:rsidR="0019433D">
        <w:t>,</w:t>
      </w:r>
      <w:r>
        <w:t xml:space="preserve"> according to the </w:t>
      </w:r>
      <w:r w:rsidRPr="00B63DAC">
        <w:rPr>
          <w:i/>
        </w:rPr>
        <w:t>British Hospitality Association</w:t>
      </w:r>
      <w:r w:rsidRPr="00B63DAC">
        <w:t>.</w:t>
      </w:r>
      <w:r>
        <w:t xml:space="preserve"> The </w:t>
      </w:r>
      <w:r w:rsidRPr="00502EA8">
        <w:rPr>
          <w:i/>
        </w:rPr>
        <w:t xml:space="preserve">BHA </w:t>
      </w:r>
      <w:r>
        <w:t xml:space="preserve">believes </w:t>
      </w:r>
      <w:r w:rsidR="00577CFD">
        <w:t>more than 60,000 new EU migrants a year</w:t>
      </w:r>
      <w:r w:rsidR="00D83C91">
        <w:t xml:space="preserve"> are needed </w:t>
      </w:r>
      <w:r w:rsidR="00997ACC">
        <w:t xml:space="preserve">just </w:t>
      </w:r>
      <w:r w:rsidR="00577CFD">
        <w:t>to replace those who leave the industr</w:t>
      </w:r>
      <w:r w:rsidR="00D83C91">
        <w:t>y</w:t>
      </w:r>
      <w:r w:rsidR="00577CFD">
        <w:t xml:space="preserve"> and </w:t>
      </w:r>
      <w:r w:rsidR="00997ACC">
        <w:t xml:space="preserve">maintain </w:t>
      </w:r>
      <w:r w:rsidR="00265CB9">
        <w:t>current levels of service.</w:t>
      </w:r>
      <w:r w:rsidR="00265CB9">
        <w:rPr>
          <w:rStyle w:val="FootnoteReference"/>
        </w:rPr>
        <w:footnoteReference w:id="76"/>
      </w:r>
    </w:p>
    <w:p w:rsidR="00824CDB" w:rsidRPr="00824CDB" w:rsidRDefault="006531B6" w:rsidP="002A34F9">
      <w:pPr>
        <w:spacing w:after="240"/>
      </w:pPr>
      <w:r w:rsidRPr="006531B6">
        <w:rPr>
          <w:i/>
        </w:rPr>
        <w:t>The</w:t>
      </w:r>
      <w:r>
        <w:t xml:space="preserve"> </w:t>
      </w:r>
      <w:r w:rsidRPr="006531B6">
        <w:rPr>
          <w:i/>
        </w:rPr>
        <w:t>Brexit Secretary</w:t>
      </w:r>
      <w:r w:rsidR="00DF5BBF">
        <w:rPr>
          <w:i/>
        </w:rPr>
        <w:t>,</w:t>
      </w:r>
      <w:r w:rsidRPr="006531B6">
        <w:rPr>
          <w:i/>
        </w:rPr>
        <w:t xml:space="preserve"> David Davis</w:t>
      </w:r>
      <w:r w:rsidR="00DF5BBF">
        <w:rPr>
          <w:i/>
        </w:rPr>
        <w:t>,</w:t>
      </w:r>
      <w:r>
        <w:t xml:space="preserve"> has admitted that “in the hospitality sector, hotels and restaurants, in the social care sector, working in agriculture, it will take time. It will be years and years before we get British citizens to do those jobs.”</w:t>
      </w:r>
      <w:r w:rsidR="00794B65">
        <w:t xml:space="preserve"> </w:t>
      </w:r>
      <w:r w:rsidRPr="006531B6">
        <w:rPr>
          <w:i/>
        </w:rPr>
        <w:t>The Independent, February 22</w:t>
      </w:r>
      <w:r w:rsidRPr="006531B6">
        <w:rPr>
          <w:i/>
          <w:vertAlign w:val="superscript"/>
        </w:rPr>
        <w:t>nd</w:t>
      </w:r>
      <w:r w:rsidRPr="006531B6">
        <w:rPr>
          <w:i/>
        </w:rPr>
        <w:t xml:space="preserve"> 2017</w:t>
      </w:r>
      <w:r w:rsidR="00045877">
        <w:t>.</w:t>
      </w:r>
    </w:p>
    <w:p w:rsidR="0049599C" w:rsidRPr="0049599C" w:rsidRDefault="00D21AE7" w:rsidP="00045877">
      <w:pPr>
        <w:pStyle w:val="Heading2"/>
        <w:spacing w:after="240"/>
      </w:pPr>
      <w:bookmarkStart w:id="17" w:name="_Toc502740514"/>
      <w:r>
        <w:t xml:space="preserve">UK </w:t>
      </w:r>
      <w:r w:rsidR="008302EB">
        <w:t>C</w:t>
      </w:r>
      <w:r>
        <w:t>onstruction Industry</w:t>
      </w:r>
      <w:bookmarkEnd w:id="17"/>
    </w:p>
    <w:p w:rsidR="0075285E" w:rsidRPr="00045877" w:rsidRDefault="00137171" w:rsidP="00AC63C2">
      <w:pPr>
        <w:spacing w:after="240"/>
        <w:rPr>
          <w:rFonts w:cstheme="minorHAnsi"/>
        </w:rPr>
      </w:pPr>
      <w:r>
        <w:rPr>
          <w:rFonts w:cstheme="minorHAnsi"/>
        </w:rPr>
        <w:t xml:space="preserve">1 in </w:t>
      </w:r>
      <w:r w:rsidR="00D83C91">
        <w:rPr>
          <w:rFonts w:cstheme="minorHAnsi"/>
        </w:rPr>
        <w:t>5</w:t>
      </w:r>
      <w:r>
        <w:rPr>
          <w:rFonts w:cstheme="minorHAnsi"/>
        </w:rPr>
        <w:t xml:space="preserve"> people working on housebuilding sites across Britain come from other EU countries. The </w:t>
      </w:r>
      <w:r w:rsidRPr="00B638EC">
        <w:rPr>
          <w:rFonts w:cstheme="minorHAnsi"/>
          <w:i/>
        </w:rPr>
        <w:t xml:space="preserve">Home Builders </w:t>
      </w:r>
      <w:r>
        <w:rPr>
          <w:rFonts w:cstheme="minorHAnsi"/>
          <w:i/>
        </w:rPr>
        <w:t>F</w:t>
      </w:r>
      <w:r w:rsidRPr="00B638EC">
        <w:rPr>
          <w:rFonts w:cstheme="minorHAnsi"/>
          <w:i/>
        </w:rPr>
        <w:t>ederation</w:t>
      </w:r>
      <w:r>
        <w:rPr>
          <w:rFonts w:cstheme="minorHAnsi"/>
        </w:rPr>
        <w:t xml:space="preserve"> says there are not enough UK born workers to meet demand.</w:t>
      </w:r>
      <w:r>
        <w:rPr>
          <w:rStyle w:val="FootnoteReference"/>
          <w:rFonts w:cstheme="minorHAnsi"/>
        </w:rPr>
        <w:footnoteReference w:id="77"/>
      </w:r>
      <w:r w:rsidR="0075285E">
        <w:rPr>
          <w:rFonts w:cstheme="minorHAnsi"/>
        </w:rPr>
        <w:t xml:space="preserve"> </w:t>
      </w:r>
    </w:p>
    <w:p w:rsidR="003F77A3" w:rsidRPr="00045877" w:rsidRDefault="00137171" w:rsidP="00AC63C2">
      <w:pPr>
        <w:spacing w:after="240"/>
        <w:rPr>
          <w:rFonts w:cstheme="minorHAnsi"/>
        </w:rPr>
      </w:pPr>
      <w:r>
        <w:rPr>
          <w:rFonts w:cstheme="minorHAnsi"/>
        </w:rPr>
        <w:t xml:space="preserve">Output in the UK construction industry </w:t>
      </w:r>
      <w:r w:rsidR="00C51DAC">
        <w:rPr>
          <w:rFonts w:cstheme="minorHAnsi"/>
        </w:rPr>
        <w:t xml:space="preserve">was estimated to have decreased by </w:t>
      </w:r>
      <w:r w:rsidR="0075285E">
        <w:rPr>
          <w:rFonts w:cstheme="minorHAnsi"/>
        </w:rPr>
        <w:t>0.5%</w:t>
      </w:r>
      <w:r w:rsidR="00C51DAC">
        <w:rPr>
          <w:rFonts w:cstheme="minorHAnsi"/>
        </w:rPr>
        <w:t xml:space="preserve"> in the third quarter of 2017. A</w:t>
      </w:r>
      <w:r w:rsidR="0075285E">
        <w:rPr>
          <w:rFonts w:cstheme="minorHAnsi"/>
        </w:rPr>
        <w:t xml:space="preserve">ccording to the </w:t>
      </w:r>
      <w:r w:rsidR="0075285E" w:rsidRPr="0075285E">
        <w:rPr>
          <w:rFonts w:cstheme="minorHAnsi"/>
          <w:i/>
        </w:rPr>
        <w:t>Office for National Statistics</w:t>
      </w:r>
      <w:r w:rsidR="00D04ACA">
        <w:rPr>
          <w:rFonts w:cstheme="minorHAnsi"/>
          <w:i/>
        </w:rPr>
        <w:t>,</w:t>
      </w:r>
      <w:r w:rsidR="00C51DAC">
        <w:rPr>
          <w:rFonts w:cstheme="minorHAnsi"/>
          <w:i/>
        </w:rPr>
        <w:t xml:space="preserve"> </w:t>
      </w:r>
      <w:r w:rsidR="00997ACC">
        <w:rPr>
          <w:rFonts w:cstheme="minorHAnsi"/>
        </w:rPr>
        <w:t>it</w:t>
      </w:r>
      <w:r w:rsidR="00C51DAC">
        <w:rPr>
          <w:rFonts w:cstheme="minorHAnsi"/>
        </w:rPr>
        <w:t xml:space="preserve"> has </w:t>
      </w:r>
      <w:r w:rsidR="005F6066">
        <w:rPr>
          <w:rFonts w:cstheme="minorHAnsi"/>
        </w:rPr>
        <w:t xml:space="preserve">now </w:t>
      </w:r>
      <w:r w:rsidR="00C51DAC">
        <w:rPr>
          <w:rFonts w:cstheme="minorHAnsi"/>
        </w:rPr>
        <w:t>fallen for six consecutive periods.</w:t>
      </w:r>
      <w:r w:rsidR="00A27B73">
        <w:rPr>
          <w:rStyle w:val="FootnoteReference"/>
          <w:rFonts w:cstheme="minorHAnsi"/>
        </w:rPr>
        <w:footnoteReference w:id="78"/>
      </w:r>
      <w:r w:rsidR="00C51DAC">
        <w:rPr>
          <w:rFonts w:cstheme="minorHAnsi"/>
        </w:rPr>
        <w:t xml:space="preserve"> </w:t>
      </w:r>
      <w:r w:rsidR="00045877">
        <w:rPr>
          <w:rFonts w:cstheme="minorHAnsi"/>
        </w:rPr>
        <w:t xml:space="preserve">   </w:t>
      </w:r>
    </w:p>
    <w:p w:rsidR="00C51DAC" w:rsidRDefault="00C51DAC" w:rsidP="00045877">
      <w:pPr>
        <w:pStyle w:val="Heading2"/>
      </w:pPr>
      <w:bookmarkStart w:id="18" w:name="_Toc502740515"/>
      <w:r w:rsidRPr="00C51DAC">
        <w:t>UK Agriculture</w:t>
      </w:r>
      <w:bookmarkEnd w:id="18"/>
    </w:p>
    <w:p w:rsidR="00C51DAC" w:rsidRPr="00C51DAC" w:rsidRDefault="00C51DAC" w:rsidP="00AC63C2">
      <w:pPr>
        <w:spacing w:after="240"/>
        <w:rPr>
          <w:rFonts w:cstheme="minorHAnsi"/>
        </w:rPr>
      </w:pPr>
      <w:r>
        <w:rPr>
          <w:rFonts w:cstheme="minorHAnsi"/>
        </w:rPr>
        <w:t xml:space="preserve">The </w:t>
      </w:r>
      <w:r w:rsidRPr="001E2065">
        <w:rPr>
          <w:rFonts w:cstheme="minorHAnsi"/>
          <w:i/>
        </w:rPr>
        <w:t>National Farmers Union</w:t>
      </w:r>
      <w:r>
        <w:rPr>
          <w:rFonts w:cstheme="minorHAnsi"/>
        </w:rPr>
        <w:t xml:space="preserve"> points to a 29% national shortfall of seasonal workers for ho</w:t>
      </w:r>
      <w:r w:rsidR="00253D84">
        <w:rPr>
          <w:rFonts w:cstheme="minorHAnsi"/>
        </w:rPr>
        <w:t>rticulture businesses in September this year.</w:t>
      </w:r>
      <w:r w:rsidR="00D53288">
        <w:rPr>
          <w:rStyle w:val="FootnoteReference"/>
        </w:rPr>
        <w:footnoteReference w:id="79"/>
      </w:r>
    </w:p>
    <w:p w:rsidR="00137171" w:rsidRDefault="00137171" w:rsidP="00AC63C2">
      <w:pPr>
        <w:spacing w:after="240"/>
      </w:pPr>
      <w:r>
        <w:lastRenderedPageBreak/>
        <w:t xml:space="preserve">Crops are </w:t>
      </w:r>
      <w:r w:rsidR="00916CA1">
        <w:t>“</w:t>
      </w:r>
      <w:r>
        <w:t>rotting in the fields</w:t>
      </w:r>
      <w:r w:rsidR="00916CA1">
        <w:t>”</w:t>
      </w:r>
      <w:r>
        <w:t xml:space="preserve"> following a decline in the number of EU agricultural workers in Cornwall. </w:t>
      </w:r>
      <w:r w:rsidR="00E61A4F">
        <w:t>F</w:t>
      </w:r>
      <w:r>
        <w:t>armers only have two thirds of the workers they need</w:t>
      </w:r>
      <w:r w:rsidR="00986447">
        <w:t>.</w:t>
      </w:r>
      <w:r w:rsidR="005E080A">
        <w:rPr>
          <w:rStyle w:val="FootnoteReference"/>
        </w:rPr>
        <w:footnoteReference w:id="80"/>
      </w:r>
      <w:r w:rsidR="00986447">
        <w:t xml:space="preserve"> </w:t>
      </w:r>
      <w:r>
        <w:t xml:space="preserve"> </w:t>
      </w:r>
    </w:p>
    <w:p w:rsidR="00137171" w:rsidRDefault="005E080A" w:rsidP="00AC63C2">
      <w:pPr>
        <w:spacing w:after="240"/>
        <w:rPr>
          <w:i/>
        </w:rPr>
      </w:pPr>
      <w:r>
        <w:t xml:space="preserve">Research conducted by the council states that, </w:t>
      </w:r>
      <w:r w:rsidR="00137171">
        <w:t>“</w:t>
      </w:r>
      <w:r w:rsidR="00137171" w:rsidRPr="009F1DAD">
        <w:t>All agricultural businesses reported virtually no demand for agricultural jobs from a British workforce and the demand for jobs in the food processing sector was also relatively low from UK workers</w:t>
      </w:r>
      <w:r w:rsidR="00137171">
        <w:t>.”</w:t>
      </w:r>
      <w:r w:rsidR="00137171">
        <w:rPr>
          <w:rStyle w:val="FootnoteReference"/>
          <w:i/>
        </w:rPr>
        <w:footnoteReference w:id="81"/>
      </w:r>
      <w:r w:rsidR="00137171" w:rsidRPr="00966259">
        <w:rPr>
          <w:i/>
        </w:rPr>
        <w:t xml:space="preserve">  </w:t>
      </w:r>
    </w:p>
    <w:p w:rsidR="0049599C" w:rsidRPr="0049599C" w:rsidRDefault="004A2125" w:rsidP="00045877">
      <w:pPr>
        <w:pStyle w:val="Heading2"/>
        <w:spacing w:after="240"/>
      </w:pPr>
      <w:bookmarkStart w:id="19" w:name="_Toc502740516"/>
      <w:r>
        <w:t xml:space="preserve">UK </w:t>
      </w:r>
      <w:r w:rsidR="008302EB">
        <w:t>T</w:t>
      </w:r>
      <w:r>
        <w:t xml:space="preserve">ransport </w:t>
      </w:r>
      <w:r w:rsidR="008302EB">
        <w:t>Sector</w:t>
      </w:r>
      <w:bookmarkEnd w:id="19"/>
    </w:p>
    <w:p w:rsidR="001064F6" w:rsidRDefault="00137171" w:rsidP="00045877">
      <w:pPr>
        <w:spacing w:after="240"/>
      </w:pPr>
      <w:r>
        <w:t xml:space="preserve">The </w:t>
      </w:r>
      <w:r w:rsidRPr="009B5FC3">
        <w:rPr>
          <w:i/>
        </w:rPr>
        <w:t>Freight Transport Association</w:t>
      </w:r>
      <w:r>
        <w:t xml:space="preserve"> say</w:t>
      </w:r>
      <w:r w:rsidR="001064F6">
        <w:t xml:space="preserve"> 10% of its entire workforce are EU nationals. T</w:t>
      </w:r>
      <w:r>
        <w:t>here is a shortage of 52,000 LGV drivers in the UK</w:t>
      </w:r>
      <w:r w:rsidR="001064F6">
        <w:t>, a rise of almost 50% in the 12 months since the Brexit vote.</w:t>
      </w:r>
      <w:r w:rsidR="00265CB9">
        <w:rPr>
          <w:rStyle w:val="FootnoteReference"/>
        </w:rPr>
        <w:footnoteReference w:id="82"/>
      </w:r>
      <w:r w:rsidR="001064F6">
        <w:t xml:space="preserve"> </w:t>
      </w:r>
      <w:r>
        <w:t xml:space="preserve"> </w:t>
      </w:r>
    </w:p>
    <w:p w:rsidR="0049599C" w:rsidRPr="0049599C" w:rsidRDefault="008302EB" w:rsidP="00045877">
      <w:pPr>
        <w:pStyle w:val="Heading2"/>
        <w:spacing w:after="240"/>
      </w:pPr>
      <w:bookmarkStart w:id="20" w:name="_Toc502740517"/>
      <w:r>
        <w:t>Wider UK E</w:t>
      </w:r>
      <w:r w:rsidR="0049599C">
        <w:t>conomy</w:t>
      </w:r>
      <w:bookmarkEnd w:id="20"/>
    </w:p>
    <w:p w:rsidR="005F6066" w:rsidRDefault="00137171" w:rsidP="00AC63C2">
      <w:pPr>
        <w:spacing w:after="240"/>
      </w:pPr>
      <w:r>
        <w:t xml:space="preserve">Net migration </w:t>
      </w:r>
      <w:r w:rsidR="005F6066">
        <w:t>t</w:t>
      </w:r>
      <w:r>
        <w:t xml:space="preserve">o the UK has fallen by the largest amount on record in the year since the Brexit vote. </w:t>
      </w:r>
      <w:r w:rsidR="004A2125">
        <w:t xml:space="preserve"> </w:t>
      </w:r>
      <w:r>
        <w:t>Over three quarters of the decrease in net migration can b</w:t>
      </w:r>
      <w:r w:rsidR="00045877">
        <w:t>e accounted for by EU citizens.</w:t>
      </w:r>
    </w:p>
    <w:p w:rsidR="005F6066" w:rsidRDefault="0046597D" w:rsidP="00AC63C2">
      <w:pPr>
        <w:spacing w:after="240"/>
      </w:pPr>
      <w:r>
        <w:t xml:space="preserve">The </w:t>
      </w:r>
      <w:r w:rsidRPr="00B638EC">
        <w:rPr>
          <w:i/>
        </w:rPr>
        <w:t>Office for National Statistics</w:t>
      </w:r>
      <w:r>
        <w:t xml:space="preserve"> has </w:t>
      </w:r>
      <w:r w:rsidR="004A2125">
        <w:t>f</w:t>
      </w:r>
      <w:r>
        <w:t xml:space="preserve">ound that fewer EU citizens are coming to the UK “looking for work.” </w:t>
      </w:r>
      <w:r w:rsidR="004A2125">
        <w:t>T</w:t>
      </w:r>
      <w:r>
        <w:t>he number has more than halved in the year to June 2017.</w:t>
      </w:r>
      <w:r>
        <w:rPr>
          <w:rStyle w:val="FootnoteReference"/>
        </w:rPr>
        <w:footnoteReference w:id="83"/>
      </w:r>
      <w:r>
        <w:t xml:space="preserve">  </w:t>
      </w:r>
      <w:r w:rsidR="005F6066">
        <w:t xml:space="preserve">At the same time, the number of EU citizens leaving the UK has risen by almost a third. </w:t>
      </w:r>
    </w:p>
    <w:p w:rsidR="00B00C02" w:rsidRDefault="00B00C02" w:rsidP="00B00C02">
      <w:pPr>
        <w:pStyle w:val="Normalwithindent"/>
        <w:ind w:firstLine="0"/>
        <w:jc w:val="center"/>
        <w:rPr>
          <w:b/>
          <w:i/>
        </w:rPr>
      </w:pPr>
      <w:r w:rsidRPr="00B00C02">
        <w:rPr>
          <w:b/>
          <w:i/>
        </w:rPr>
        <w:t>EU citizens comin</w:t>
      </w:r>
      <w:r w:rsidR="003F7DAE">
        <w:rPr>
          <w:b/>
          <w:i/>
        </w:rPr>
        <w:t>g</w:t>
      </w:r>
      <w:r w:rsidRPr="00B00C02">
        <w:rPr>
          <w:b/>
          <w:i/>
        </w:rPr>
        <w:t xml:space="preserve"> to the UK for work reasons, </w:t>
      </w:r>
      <w:r>
        <w:rPr>
          <w:b/>
          <w:i/>
        </w:rPr>
        <w:br/>
      </w:r>
      <w:r w:rsidRPr="00B00C02">
        <w:rPr>
          <w:b/>
          <w:i/>
        </w:rPr>
        <w:t>years ending December 2007 to June 2017</w:t>
      </w:r>
      <w:r>
        <w:rPr>
          <w:b/>
          <w:i/>
        </w:rPr>
        <w:t xml:space="preserve"> </w:t>
      </w:r>
      <w:r w:rsidR="003F7DAE" w:rsidRPr="003F7DAE">
        <w:rPr>
          <w:rStyle w:val="FootnoteReference"/>
          <w:i/>
        </w:rPr>
        <w:footnoteReference w:id="84"/>
      </w:r>
    </w:p>
    <w:p w:rsidR="00B00C02" w:rsidRPr="00B00C02" w:rsidRDefault="00B00C02" w:rsidP="00B00C02">
      <w:pPr>
        <w:pStyle w:val="Normalwithindent"/>
        <w:ind w:firstLine="0"/>
        <w:jc w:val="center"/>
        <w:rPr>
          <w:b/>
          <w:i/>
        </w:rPr>
      </w:pPr>
    </w:p>
    <w:p w:rsidR="00137171" w:rsidRDefault="00137171" w:rsidP="00AC63C2">
      <w:pPr>
        <w:spacing w:after="240" w:line="240" w:lineRule="auto"/>
        <w:jc w:val="center"/>
      </w:pPr>
      <w:r>
        <w:rPr>
          <w:noProof/>
          <w:lang w:eastAsia="en-GB"/>
        </w:rPr>
        <w:drawing>
          <wp:inline distT="0" distB="0" distL="0" distR="0" wp14:anchorId="17AFDB80" wp14:editId="50848774">
            <wp:extent cx="4315460" cy="2534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769"/>
                    <a:stretch/>
                  </pic:blipFill>
                  <pic:spPr bwMode="auto">
                    <a:xfrm>
                      <a:off x="0" y="0"/>
                      <a:ext cx="4499390" cy="2642040"/>
                    </a:xfrm>
                    <a:prstGeom prst="rect">
                      <a:avLst/>
                    </a:prstGeom>
                    <a:noFill/>
                    <a:ln>
                      <a:noFill/>
                    </a:ln>
                    <a:extLst>
                      <a:ext uri="{53640926-AAD7-44D8-BBD7-CCE9431645EC}">
                        <a14:shadowObscured xmlns:a14="http://schemas.microsoft.com/office/drawing/2010/main"/>
                      </a:ext>
                    </a:extLst>
                  </pic:spPr>
                </pic:pic>
              </a:graphicData>
            </a:graphic>
          </wp:inline>
        </w:drawing>
      </w:r>
    </w:p>
    <w:p w:rsidR="00916CA1" w:rsidRDefault="00D1754B" w:rsidP="00AC63C2">
      <w:pPr>
        <w:spacing w:after="240"/>
      </w:pPr>
      <w:r>
        <w:lastRenderedPageBreak/>
        <w:t xml:space="preserve">The </w:t>
      </w:r>
      <w:r w:rsidRPr="00D1754B">
        <w:rPr>
          <w:i/>
        </w:rPr>
        <w:t xml:space="preserve">Centre of Economic Business Research </w:t>
      </w:r>
      <w:r>
        <w:t xml:space="preserve">believes a rapid reduction in net immigration to below 100,000 a year </w:t>
      </w:r>
      <w:r w:rsidR="00357960">
        <w:t>would reduce the potential size of the UK economy by between 1.5% and 3% by 2025. As a result public borrowing would have to rise by £15.6bn a year.</w:t>
      </w:r>
      <w:r w:rsidR="00265CB9">
        <w:rPr>
          <w:rStyle w:val="FootnoteReference"/>
        </w:rPr>
        <w:footnoteReference w:id="85"/>
      </w:r>
    </w:p>
    <w:p w:rsidR="00045877" w:rsidRDefault="00045877">
      <w:pPr>
        <w:spacing w:after="200" w:line="276" w:lineRule="auto"/>
        <w:rPr>
          <w:sz w:val="44"/>
          <w:szCs w:val="60"/>
        </w:rPr>
      </w:pPr>
      <w:r>
        <w:rPr>
          <w:sz w:val="44"/>
        </w:rPr>
        <w:br w:type="page"/>
      </w:r>
    </w:p>
    <w:p w:rsidR="00947DC7" w:rsidRPr="00045877" w:rsidRDefault="004F2C00" w:rsidP="00045877">
      <w:pPr>
        <w:pStyle w:val="Heading1"/>
        <w:spacing w:after="240"/>
        <w:rPr>
          <w:sz w:val="44"/>
        </w:rPr>
      </w:pPr>
      <w:bookmarkStart w:id="21" w:name="_Toc502740518"/>
      <w:r>
        <w:rPr>
          <w:sz w:val="44"/>
        </w:rPr>
        <w:lastRenderedPageBreak/>
        <w:t>Complexity</w:t>
      </w:r>
      <w:bookmarkEnd w:id="21"/>
    </w:p>
    <w:p w:rsidR="00A84230" w:rsidRDefault="00A84230" w:rsidP="00AC63C2">
      <w:pPr>
        <w:spacing w:after="240"/>
      </w:pPr>
      <w:r w:rsidRPr="00C34A0B">
        <w:t xml:space="preserve">The Head of the </w:t>
      </w:r>
      <w:r w:rsidR="004A2125">
        <w:t xml:space="preserve">Home </w:t>
      </w:r>
      <w:r w:rsidRPr="00C34A0B">
        <w:t>Civil Service</w:t>
      </w:r>
      <w:r w:rsidR="004A2125">
        <w:t xml:space="preserve">, Sir </w:t>
      </w:r>
      <w:r w:rsidRPr="00C34A0B">
        <w:t xml:space="preserve">Jeremy Heywood has described Brexit as </w:t>
      </w:r>
      <w:r w:rsidR="00A90990">
        <w:t>a project</w:t>
      </w:r>
      <w:r w:rsidRPr="00C34A0B">
        <w:t xml:space="preserve"> “</w:t>
      </w:r>
      <w:r w:rsidR="00A90990">
        <w:t>unprecedented in our modern peacetime history in both scale and complexity.</w:t>
      </w:r>
      <w:r w:rsidRPr="00C34A0B">
        <w:t>”</w:t>
      </w:r>
      <w:r w:rsidR="00265CB9">
        <w:rPr>
          <w:rStyle w:val="FootnoteReference"/>
        </w:rPr>
        <w:footnoteReference w:id="86"/>
      </w:r>
      <w:r w:rsidRPr="00C34A0B">
        <w:t xml:space="preserve"> </w:t>
      </w:r>
    </w:p>
    <w:p w:rsidR="004A2125" w:rsidRDefault="004A2125" w:rsidP="00AC63C2">
      <w:pPr>
        <w:spacing w:after="240"/>
        <w:rPr>
          <w:rFonts w:cstheme="minorHAnsi"/>
        </w:rPr>
      </w:pPr>
      <w:r w:rsidRPr="004F64CD">
        <w:rPr>
          <w:rFonts w:cstheme="minorHAnsi"/>
        </w:rPr>
        <w:t xml:space="preserve">Sir Amyas Morse, Auditor General of the </w:t>
      </w:r>
      <w:r w:rsidRPr="000044A4">
        <w:rPr>
          <w:rFonts w:cstheme="minorHAnsi"/>
          <w:i/>
        </w:rPr>
        <w:t>National Audit Office</w:t>
      </w:r>
      <w:r w:rsidRPr="004F64CD">
        <w:rPr>
          <w:rFonts w:cstheme="minorHAnsi"/>
        </w:rPr>
        <w:t xml:space="preserve">, </w:t>
      </w:r>
      <w:r w:rsidR="00066661">
        <w:rPr>
          <w:rFonts w:cstheme="minorHAnsi"/>
        </w:rPr>
        <w:t xml:space="preserve">has warned that the </w:t>
      </w:r>
      <w:r w:rsidRPr="004F64CD">
        <w:rPr>
          <w:rFonts w:cstheme="minorHAnsi"/>
        </w:rPr>
        <w:t xml:space="preserve">plans </w:t>
      </w:r>
      <w:r w:rsidR="00066661">
        <w:rPr>
          <w:rFonts w:cstheme="minorHAnsi"/>
        </w:rPr>
        <w:t xml:space="preserve">to implement Brexit </w:t>
      </w:r>
      <w:r w:rsidRPr="004F64CD">
        <w:rPr>
          <w:rFonts w:cstheme="minorHAnsi"/>
        </w:rPr>
        <w:t>are at risk of falling apart “like a chocolate orange.”</w:t>
      </w:r>
      <w:r w:rsidR="00916CA1">
        <w:rPr>
          <w:rStyle w:val="FootnoteReference"/>
          <w:rFonts w:cstheme="minorHAnsi"/>
        </w:rPr>
        <w:footnoteReference w:id="87"/>
      </w:r>
    </w:p>
    <w:p w:rsidR="00986447" w:rsidRDefault="0006643E" w:rsidP="00AC63C2">
      <w:pPr>
        <w:spacing w:after="240"/>
      </w:pPr>
      <w:r>
        <w:rPr>
          <w:rFonts w:cstheme="minorHAnsi"/>
        </w:rPr>
        <w:t>T</w:t>
      </w:r>
      <w:r w:rsidRPr="003A28B8">
        <w:rPr>
          <w:rFonts w:cstheme="minorHAnsi"/>
        </w:rPr>
        <w:t xml:space="preserve">he </w:t>
      </w:r>
      <w:r>
        <w:t xml:space="preserve">UK </w:t>
      </w:r>
      <w:r w:rsidR="007733A4">
        <w:t xml:space="preserve">Civil Service </w:t>
      </w:r>
      <w:r>
        <w:t xml:space="preserve">is </w:t>
      </w:r>
      <w:r w:rsidR="007733A4">
        <w:t>currently</w:t>
      </w:r>
      <w:r w:rsidR="00DF51CF">
        <w:t xml:space="preserve"> </w:t>
      </w:r>
      <w:r w:rsidR="007733A4">
        <w:t xml:space="preserve">having to </w:t>
      </w:r>
      <w:r w:rsidR="004A2125">
        <w:t>manag</w:t>
      </w:r>
      <w:r w:rsidR="007733A4">
        <w:t>e</w:t>
      </w:r>
      <w:r w:rsidR="004A2125">
        <w:t xml:space="preserve"> </w:t>
      </w:r>
      <w:r w:rsidR="007F6A7D">
        <w:t xml:space="preserve">a total of </w:t>
      </w:r>
      <w:r>
        <w:t xml:space="preserve">313 </w:t>
      </w:r>
      <w:r w:rsidR="007F6A7D">
        <w:t>separate pr</w:t>
      </w:r>
      <w:r w:rsidR="000602DF">
        <w:t>ojects t</w:t>
      </w:r>
      <w:r>
        <w:t xml:space="preserve">o </w:t>
      </w:r>
      <w:r w:rsidR="007733A4">
        <w:t xml:space="preserve">make </w:t>
      </w:r>
      <w:r>
        <w:t>Brexit</w:t>
      </w:r>
      <w:r w:rsidR="007733A4">
        <w:t xml:space="preserve"> happen</w:t>
      </w:r>
      <w:r w:rsidR="004A2125">
        <w:t>.</w:t>
      </w:r>
      <w:r w:rsidR="00A27B73">
        <w:rPr>
          <w:rStyle w:val="FootnoteReference"/>
        </w:rPr>
        <w:footnoteReference w:id="88"/>
      </w:r>
      <w:r w:rsidR="004A2125">
        <w:t xml:space="preserve"> </w:t>
      </w:r>
    </w:p>
    <w:p w:rsidR="000602DF" w:rsidRPr="00265CB9" w:rsidRDefault="000602DF" w:rsidP="00AC63C2">
      <w:pPr>
        <w:spacing w:after="240"/>
        <w:jc w:val="center"/>
        <w:rPr>
          <w:b/>
          <w:i/>
        </w:rPr>
      </w:pPr>
      <w:r w:rsidRPr="00265CB9">
        <w:rPr>
          <w:b/>
          <w:i/>
        </w:rPr>
        <w:t xml:space="preserve">Implementing Brexit: </w:t>
      </w:r>
      <w:r w:rsidR="006F1DCA" w:rsidRPr="00265CB9">
        <w:rPr>
          <w:b/>
          <w:i/>
        </w:rPr>
        <w:t>activities of ce</w:t>
      </w:r>
      <w:r w:rsidRPr="00265CB9">
        <w:rPr>
          <w:b/>
          <w:i/>
        </w:rPr>
        <w:t>ntral government</w:t>
      </w:r>
      <w:r w:rsidR="005D6C87" w:rsidRPr="00265CB9">
        <w:rPr>
          <w:b/>
          <w:i/>
        </w:rPr>
        <w:t xml:space="preserve"> departments</w:t>
      </w:r>
      <w:r w:rsidRPr="00265CB9">
        <w:rPr>
          <w:b/>
          <w:i/>
        </w:rPr>
        <w:t>: November 2017</w:t>
      </w:r>
      <w:r w:rsidR="00B00C02">
        <w:rPr>
          <w:b/>
          <w:i/>
        </w:rPr>
        <w:t xml:space="preserve"> </w:t>
      </w:r>
      <w:r w:rsidR="00B00C02" w:rsidRPr="002A34F9">
        <w:rPr>
          <w:rStyle w:val="FootnoteReference"/>
          <w:i/>
        </w:rPr>
        <w:footnoteReference w:id="89"/>
      </w:r>
    </w:p>
    <w:p w:rsidR="00B24351" w:rsidRDefault="004C2F1E" w:rsidP="00045877">
      <w:pPr>
        <w:spacing w:after="240"/>
        <w:jc w:val="center"/>
      </w:pPr>
      <w:r>
        <w:rPr>
          <w:rFonts w:cstheme="minorHAnsi"/>
          <w:noProof/>
          <w:lang w:eastAsia="en-GB"/>
        </w:rPr>
        <w:drawing>
          <wp:inline distT="0" distB="0" distL="0" distR="0" wp14:anchorId="741FF1DD" wp14:editId="088EA6FF">
            <wp:extent cx="4882650" cy="39533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3649" cy="3970367"/>
                    </a:xfrm>
                    <a:prstGeom prst="rect">
                      <a:avLst/>
                    </a:prstGeom>
                    <a:noFill/>
                    <a:ln>
                      <a:noFill/>
                    </a:ln>
                  </pic:spPr>
                </pic:pic>
              </a:graphicData>
            </a:graphic>
          </wp:inline>
        </w:drawing>
      </w:r>
    </w:p>
    <w:p w:rsidR="008302EB" w:rsidRPr="00045877" w:rsidRDefault="00DF51CF" w:rsidP="00045877">
      <w:pPr>
        <w:pStyle w:val="Heading2"/>
        <w:spacing w:after="240"/>
      </w:pPr>
      <w:bookmarkStart w:id="22" w:name="_Toc502740519"/>
      <w:r w:rsidRPr="00DF51CF">
        <w:t xml:space="preserve">EU </w:t>
      </w:r>
      <w:r w:rsidR="008302EB">
        <w:t>A</w:t>
      </w:r>
      <w:r w:rsidRPr="00DF51CF">
        <w:t>gencies</w:t>
      </w:r>
      <w:bookmarkEnd w:id="22"/>
      <w:r w:rsidRPr="00DF51CF">
        <w:t xml:space="preserve"> </w:t>
      </w:r>
    </w:p>
    <w:p w:rsidR="008302EB" w:rsidRDefault="00605BBC" w:rsidP="00AC63C2">
      <w:pPr>
        <w:spacing w:after="240"/>
        <w:rPr>
          <w:rFonts w:cstheme="minorHAnsi"/>
        </w:rPr>
      </w:pPr>
      <w:r>
        <w:rPr>
          <w:rFonts w:cstheme="minorHAnsi"/>
        </w:rPr>
        <w:t xml:space="preserve">Almost 70 EU </w:t>
      </w:r>
      <w:r w:rsidR="004A2125">
        <w:rPr>
          <w:rFonts w:cstheme="minorHAnsi"/>
        </w:rPr>
        <w:t xml:space="preserve">agencies </w:t>
      </w:r>
      <w:r>
        <w:rPr>
          <w:rFonts w:cstheme="minorHAnsi"/>
        </w:rPr>
        <w:t>currently oversee the UK.</w:t>
      </w:r>
      <w:r w:rsidR="00996C07">
        <w:rPr>
          <w:rStyle w:val="FootnoteReference"/>
          <w:rFonts w:cstheme="minorHAnsi"/>
        </w:rPr>
        <w:footnoteReference w:id="90"/>
      </w:r>
      <w:r>
        <w:rPr>
          <w:rFonts w:cstheme="minorHAnsi"/>
        </w:rPr>
        <w:t xml:space="preserve"> Some will cease to be relevant, but d</w:t>
      </w:r>
      <w:r w:rsidRPr="003A28B8">
        <w:rPr>
          <w:rFonts w:cstheme="minorHAnsi"/>
        </w:rPr>
        <w:t xml:space="preserve">ozens of regulatory </w:t>
      </w:r>
      <w:r w:rsidR="004A2125">
        <w:rPr>
          <w:rFonts w:cstheme="minorHAnsi"/>
        </w:rPr>
        <w:t xml:space="preserve">bodies </w:t>
      </w:r>
      <w:r w:rsidRPr="003A28B8">
        <w:rPr>
          <w:rFonts w:cstheme="minorHAnsi"/>
        </w:rPr>
        <w:t xml:space="preserve">will have to be replaced </w:t>
      </w:r>
      <w:r w:rsidR="00815DF4">
        <w:rPr>
          <w:rFonts w:cstheme="minorHAnsi"/>
        </w:rPr>
        <w:t>a</w:t>
      </w:r>
      <w:r w:rsidRPr="003A28B8">
        <w:rPr>
          <w:rFonts w:cstheme="minorHAnsi"/>
        </w:rPr>
        <w:t xml:space="preserve">t a </w:t>
      </w:r>
      <w:r w:rsidR="00935E06">
        <w:rPr>
          <w:rFonts w:cstheme="minorHAnsi"/>
        </w:rPr>
        <w:t>substantial cost in staff</w:t>
      </w:r>
      <w:r w:rsidR="004A2125">
        <w:rPr>
          <w:rFonts w:cstheme="minorHAnsi"/>
        </w:rPr>
        <w:t xml:space="preserve"> </w:t>
      </w:r>
      <w:r w:rsidR="00935E06">
        <w:rPr>
          <w:rFonts w:cstheme="minorHAnsi"/>
        </w:rPr>
        <w:t xml:space="preserve">and </w:t>
      </w:r>
      <w:r w:rsidR="00616DA1">
        <w:rPr>
          <w:rFonts w:cstheme="minorHAnsi"/>
        </w:rPr>
        <w:t>investment.</w:t>
      </w:r>
      <w:r>
        <w:rPr>
          <w:rFonts w:cstheme="minorHAnsi"/>
        </w:rPr>
        <w:t xml:space="preserve"> </w:t>
      </w:r>
      <w:r w:rsidR="00F47389">
        <w:rPr>
          <w:rFonts w:cstheme="minorHAnsi"/>
        </w:rPr>
        <w:t>Most of these agencies have to be replicated because of the UK G</w:t>
      </w:r>
      <w:r w:rsidR="005E037B">
        <w:rPr>
          <w:rFonts w:cstheme="minorHAnsi"/>
        </w:rPr>
        <w:t xml:space="preserve">overnment’s wish to reject the </w:t>
      </w:r>
      <w:r w:rsidR="00F47389">
        <w:rPr>
          <w:rFonts w:cstheme="minorHAnsi"/>
        </w:rPr>
        <w:t>authority of the European Court of Jus</w:t>
      </w:r>
      <w:r w:rsidR="00045877">
        <w:rPr>
          <w:rFonts w:cstheme="minorHAnsi"/>
        </w:rPr>
        <w:t xml:space="preserve">tice. </w:t>
      </w:r>
    </w:p>
    <w:p w:rsidR="00986447" w:rsidRDefault="00986447" w:rsidP="00AC63C2">
      <w:pPr>
        <w:spacing w:after="240"/>
        <w:rPr>
          <w:rFonts w:cstheme="minorHAnsi"/>
        </w:rPr>
      </w:pPr>
      <w:r>
        <w:rPr>
          <w:rFonts w:cstheme="minorHAnsi"/>
        </w:rPr>
        <w:t xml:space="preserve">The business lobby group the </w:t>
      </w:r>
      <w:r w:rsidRPr="00902E35">
        <w:rPr>
          <w:rFonts w:cstheme="minorHAnsi"/>
          <w:i/>
        </w:rPr>
        <w:t>CBI</w:t>
      </w:r>
      <w:r>
        <w:rPr>
          <w:rFonts w:cstheme="minorHAnsi"/>
        </w:rPr>
        <w:t xml:space="preserve">, has said the UK must sign up to at least 10 out of 39 EU regulatory agencies which “set the bar for industry standards across the world.” These </w:t>
      </w:r>
      <w:r>
        <w:rPr>
          <w:rFonts w:cstheme="minorHAnsi"/>
        </w:rPr>
        <w:lastRenderedPageBreak/>
        <w:t>include the European Aviation Safety Agency, the European Chemicals Agency, the European Food Safety Authority, the European Medicines Agency</w:t>
      </w:r>
      <w:r w:rsidR="00997ACC">
        <w:rPr>
          <w:rFonts w:cstheme="minorHAnsi"/>
        </w:rPr>
        <w:t>. There is also concern in the medical profession over</w:t>
      </w:r>
      <w:r>
        <w:t xml:space="preserve"> </w:t>
      </w:r>
      <w:r w:rsidR="00997ACC">
        <w:t xml:space="preserve">a continuing </w:t>
      </w:r>
      <w:r w:rsidR="00870799">
        <w:t xml:space="preserve">UK </w:t>
      </w:r>
      <w:r w:rsidR="00997ACC">
        <w:t xml:space="preserve">role for </w:t>
      </w:r>
      <w:r>
        <w:t>Euratom, the pan-European nuclear regulator.</w:t>
      </w:r>
      <w:r w:rsidR="001F45E4">
        <w:rPr>
          <w:rStyle w:val="FootnoteReference"/>
        </w:rPr>
        <w:footnoteReference w:id="91"/>
      </w:r>
      <w:r w:rsidRPr="00F47389">
        <w:rPr>
          <w:rFonts w:cstheme="minorHAnsi"/>
        </w:rPr>
        <w:t xml:space="preserve"> </w:t>
      </w:r>
    </w:p>
    <w:p w:rsidR="00605BBC" w:rsidRDefault="00605BBC" w:rsidP="00AC63C2">
      <w:pPr>
        <w:spacing w:after="240"/>
      </w:pPr>
      <w:r>
        <w:t>The Government has alread</w:t>
      </w:r>
      <w:r w:rsidR="00996C07">
        <w:t>y announced plans to create an independent environmental w</w:t>
      </w:r>
      <w:r>
        <w:t>atchdog</w:t>
      </w:r>
      <w:r w:rsidR="00996C07">
        <w:rPr>
          <w:rStyle w:val="FootnoteReference"/>
        </w:rPr>
        <w:footnoteReference w:id="92"/>
      </w:r>
      <w:r w:rsidR="00996C07">
        <w:t xml:space="preserve"> and a trade remedies a</w:t>
      </w:r>
      <w:r>
        <w:t>uthority</w:t>
      </w:r>
      <w:r w:rsidR="00996C07">
        <w:rPr>
          <w:rStyle w:val="FootnoteReference"/>
        </w:rPr>
        <w:footnoteReference w:id="93"/>
      </w:r>
      <w:r>
        <w:t>.</w:t>
      </w:r>
    </w:p>
    <w:p w:rsidR="00777D34" w:rsidRDefault="00986447" w:rsidP="00AC63C2">
      <w:pPr>
        <w:spacing w:after="240"/>
        <w:rPr>
          <w:rFonts w:cstheme="minorHAnsi"/>
        </w:rPr>
      </w:pPr>
      <w:r>
        <w:t xml:space="preserve">The </w:t>
      </w:r>
      <w:r w:rsidRPr="004D17AC">
        <w:rPr>
          <w:i/>
        </w:rPr>
        <w:t>European Commission</w:t>
      </w:r>
      <w:r>
        <w:t xml:space="preserve"> says Britain </w:t>
      </w:r>
      <w:r w:rsidR="00C46178">
        <w:t xml:space="preserve">will have to conclude </w:t>
      </w:r>
      <w:r>
        <w:t xml:space="preserve">more than 750 bilateral international treaties before March 2019. </w:t>
      </w:r>
      <w:r w:rsidR="00815DF4" w:rsidRPr="00AC5679">
        <w:t>295 involve trade</w:t>
      </w:r>
      <w:r w:rsidR="00815DF4">
        <w:t xml:space="preserve"> while 2</w:t>
      </w:r>
      <w:r w:rsidR="00815DF4" w:rsidRPr="00AC5679">
        <w:t>02 involve regulatory co-operation</w:t>
      </w:r>
      <w:r w:rsidR="00815DF4">
        <w:t xml:space="preserve">. </w:t>
      </w:r>
      <w:r w:rsidR="00815DF4">
        <w:rPr>
          <w:rFonts w:cstheme="minorHAnsi"/>
        </w:rPr>
        <w:t>Talks will need to take place with more than 160 non EU countries.</w:t>
      </w:r>
      <w:r w:rsidR="00815DF4">
        <w:rPr>
          <w:rStyle w:val="FootnoteReference"/>
          <w:rFonts w:cstheme="minorHAnsi"/>
        </w:rPr>
        <w:footnoteReference w:id="94"/>
      </w:r>
      <w:r w:rsidR="00815DF4">
        <w:rPr>
          <w:rFonts w:cstheme="minorHAnsi"/>
        </w:rPr>
        <w:t xml:space="preserve">  </w:t>
      </w:r>
    </w:p>
    <w:p w:rsidR="0049599C" w:rsidRPr="0049599C" w:rsidRDefault="00987734" w:rsidP="00045877">
      <w:pPr>
        <w:pStyle w:val="Heading2"/>
        <w:spacing w:after="240"/>
      </w:pPr>
      <w:bookmarkStart w:id="23" w:name="_Toc502740520"/>
      <w:r>
        <w:t>Customs Regulation</w:t>
      </w:r>
      <w:bookmarkEnd w:id="23"/>
    </w:p>
    <w:p w:rsidR="0049599C" w:rsidRDefault="00A84230" w:rsidP="00AC63C2">
      <w:pPr>
        <w:spacing w:after="240"/>
        <w:rPr>
          <w:rFonts w:cstheme="minorHAnsi"/>
        </w:rPr>
      </w:pPr>
      <w:r>
        <w:rPr>
          <w:rFonts w:cstheme="minorHAnsi"/>
        </w:rPr>
        <w:t xml:space="preserve">The </w:t>
      </w:r>
      <w:r w:rsidR="00F2237B">
        <w:rPr>
          <w:rFonts w:cstheme="minorHAnsi"/>
          <w:i/>
        </w:rPr>
        <w:t xml:space="preserve">Public Accounts </w:t>
      </w:r>
      <w:r w:rsidRPr="00B638EC">
        <w:rPr>
          <w:rFonts w:cstheme="minorHAnsi"/>
          <w:i/>
        </w:rPr>
        <w:t xml:space="preserve">Committee </w:t>
      </w:r>
      <w:r>
        <w:rPr>
          <w:rFonts w:cstheme="minorHAnsi"/>
        </w:rPr>
        <w:t>expects a fivefold increase in customs checks at UK ports</w:t>
      </w:r>
      <w:r w:rsidR="00E61A4F">
        <w:rPr>
          <w:rFonts w:cstheme="minorHAnsi"/>
        </w:rPr>
        <w:t xml:space="preserve"> after Brexit</w:t>
      </w:r>
      <w:r>
        <w:rPr>
          <w:rFonts w:cstheme="minorHAnsi"/>
        </w:rPr>
        <w:t xml:space="preserve">. </w:t>
      </w:r>
      <w:r w:rsidRPr="00EB601D">
        <w:rPr>
          <w:rFonts w:cstheme="minorHAnsi"/>
        </w:rPr>
        <w:t xml:space="preserve">In 2016 </w:t>
      </w:r>
      <w:r w:rsidR="00F2237B">
        <w:rPr>
          <w:rFonts w:cstheme="minorHAnsi"/>
        </w:rPr>
        <w:t xml:space="preserve">nearly </w:t>
      </w:r>
      <w:r w:rsidRPr="00EB601D">
        <w:rPr>
          <w:rFonts w:cstheme="minorHAnsi"/>
        </w:rPr>
        <w:t>£</w:t>
      </w:r>
      <w:r w:rsidR="00F2237B">
        <w:rPr>
          <w:rFonts w:cstheme="minorHAnsi"/>
        </w:rPr>
        <w:t>740</w:t>
      </w:r>
      <w:r w:rsidRPr="00EB601D">
        <w:rPr>
          <w:rFonts w:cstheme="minorHAnsi"/>
        </w:rPr>
        <w:t xml:space="preserve">bn of goods </w:t>
      </w:r>
      <w:r w:rsidR="00F2237B">
        <w:rPr>
          <w:rFonts w:cstheme="minorHAnsi"/>
        </w:rPr>
        <w:t>crossed the UK border.</w:t>
      </w:r>
      <w:r w:rsidR="00844DBA">
        <w:rPr>
          <w:rStyle w:val="FootnoteReference"/>
          <w:rFonts w:cstheme="minorHAnsi"/>
        </w:rPr>
        <w:footnoteReference w:id="95"/>
      </w:r>
      <w:r w:rsidR="00F2237B">
        <w:rPr>
          <w:rFonts w:cstheme="minorHAnsi"/>
        </w:rPr>
        <w:t xml:space="preserve"> </w:t>
      </w:r>
      <w:r w:rsidRPr="00EB601D">
        <w:rPr>
          <w:rFonts w:cstheme="minorHAnsi"/>
        </w:rPr>
        <w:t xml:space="preserve"> </w:t>
      </w:r>
    </w:p>
    <w:p w:rsidR="00C02150" w:rsidRPr="00C02150" w:rsidRDefault="00F2237B" w:rsidP="00AC63C2">
      <w:pPr>
        <w:spacing w:after="240"/>
        <w:rPr>
          <w:rFonts w:cstheme="minorHAnsi"/>
          <w:i/>
        </w:rPr>
      </w:pPr>
      <w:r w:rsidRPr="00F2237B">
        <w:rPr>
          <w:rFonts w:cstheme="minorHAnsi"/>
          <w:i/>
        </w:rPr>
        <w:t xml:space="preserve">HMRC </w:t>
      </w:r>
      <w:r>
        <w:rPr>
          <w:rFonts w:cstheme="minorHAnsi"/>
        </w:rPr>
        <w:t>estimate</w:t>
      </w:r>
      <w:r w:rsidR="00A37B10">
        <w:rPr>
          <w:rFonts w:cstheme="minorHAnsi"/>
        </w:rPr>
        <w:t>s</w:t>
      </w:r>
      <w:r>
        <w:rPr>
          <w:rFonts w:cstheme="minorHAnsi"/>
        </w:rPr>
        <w:t xml:space="preserve"> that the number of traders who have to make </w:t>
      </w:r>
      <w:r w:rsidR="00A84230" w:rsidRPr="00EB601D">
        <w:rPr>
          <w:rFonts w:cstheme="minorHAnsi"/>
        </w:rPr>
        <w:t>customs declarations</w:t>
      </w:r>
      <w:r>
        <w:rPr>
          <w:rFonts w:cstheme="minorHAnsi"/>
        </w:rPr>
        <w:t xml:space="preserve"> after the UK leaves the EU will rise by almost a half to 273,000. </w:t>
      </w:r>
      <w:r w:rsidR="00A84230">
        <w:rPr>
          <w:rFonts w:cstheme="minorHAnsi"/>
        </w:rPr>
        <w:t xml:space="preserve"> </w:t>
      </w:r>
      <w:r w:rsidR="00C02150">
        <w:rPr>
          <w:rFonts w:cstheme="minorHAnsi"/>
        </w:rPr>
        <w:t xml:space="preserve">The introduction of customs declarations alone could end up costing traders in the region of £4bn a year, according to the </w:t>
      </w:r>
      <w:r w:rsidR="00C02150" w:rsidRPr="00C02150">
        <w:rPr>
          <w:rFonts w:cstheme="minorHAnsi"/>
          <w:i/>
        </w:rPr>
        <w:t>Institute for Government.</w:t>
      </w:r>
      <w:r>
        <w:rPr>
          <w:rStyle w:val="FootnoteReference"/>
          <w:rFonts w:cstheme="minorHAnsi"/>
        </w:rPr>
        <w:footnoteReference w:id="96"/>
      </w:r>
    </w:p>
    <w:p w:rsidR="00283FD3" w:rsidRDefault="0006643E" w:rsidP="00AC63C2">
      <w:pPr>
        <w:spacing w:after="240"/>
        <w:rPr>
          <w:rFonts w:cstheme="minorHAnsi"/>
        </w:rPr>
      </w:pPr>
      <w:r w:rsidRPr="00E25A31">
        <w:rPr>
          <w:rFonts w:cstheme="minorHAnsi"/>
        </w:rPr>
        <w:t xml:space="preserve">The </w:t>
      </w:r>
      <w:r w:rsidRPr="00B638EC">
        <w:rPr>
          <w:rFonts w:cstheme="minorHAnsi"/>
          <w:i/>
        </w:rPr>
        <w:t>National Audit Office</w:t>
      </w:r>
      <w:r w:rsidR="00893A78">
        <w:rPr>
          <w:rFonts w:cstheme="minorHAnsi"/>
        </w:rPr>
        <w:t xml:space="preserve"> has warned that the timely completion of a</w:t>
      </w:r>
      <w:r w:rsidRPr="00E25A31">
        <w:rPr>
          <w:rFonts w:cstheme="minorHAnsi"/>
        </w:rPr>
        <w:t xml:space="preserve"> new IT system</w:t>
      </w:r>
      <w:r w:rsidR="00893A78">
        <w:rPr>
          <w:rFonts w:cstheme="minorHAnsi"/>
        </w:rPr>
        <w:t xml:space="preserve"> to handle customs is crucial in order </w:t>
      </w:r>
      <w:r w:rsidRPr="00E25A31">
        <w:rPr>
          <w:rFonts w:cstheme="minorHAnsi"/>
        </w:rPr>
        <w:t>to process £34bn in customs duties, excise taxes and VAT</w:t>
      </w:r>
      <w:r w:rsidR="00893A78">
        <w:rPr>
          <w:rFonts w:cstheme="minorHAnsi"/>
        </w:rPr>
        <w:t xml:space="preserve"> after Brexit</w:t>
      </w:r>
      <w:r w:rsidRPr="00E25A31">
        <w:rPr>
          <w:rFonts w:cstheme="minorHAnsi"/>
        </w:rPr>
        <w:t>.</w:t>
      </w:r>
      <w:r w:rsidR="00893A78">
        <w:rPr>
          <w:rStyle w:val="FootnoteReference"/>
          <w:rFonts w:cstheme="minorHAnsi"/>
        </w:rPr>
        <w:footnoteReference w:id="97"/>
      </w:r>
      <w:r w:rsidRPr="00E25A31">
        <w:rPr>
          <w:rFonts w:cstheme="minorHAnsi"/>
        </w:rPr>
        <w:t xml:space="preserve"> </w:t>
      </w:r>
      <w:r w:rsidR="007733A4">
        <w:rPr>
          <w:rFonts w:cstheme="minorHAnsi"/>
        </w:rPr>
        <w:t xml:space="preserve">Currently 85 different IT systems operate at UK borders. </w:t>
      </w:r>
      <w:r w:rsidRPr="00E25A31">
        <w:rPr>
          <w:rFonts w:cstheme="minorHAnsi"/>
        </w:rPr>
        <w:t xml:space="preserve">The </w:t>
      </w:r>
      <w:r w:rsidR="00893A78">
        <w:rPr>
          <w:rFonts w:cstheme="minorHAnsi"/>
        </w:rPr>
        <w:t xml:space="preserve">new </w:t>
      </w:r>
      <w:r w:rsidRPr="00E25A31">
        <w:rPr>
          <w:rFonts w:cstheme="minorHAnsi"/>
        </w:rPr>
        <w:t xml:space="preserve">Customs Declarations System is due to be ready just two months before Britain is </w:t>
      </w:r>
      <w:r w:rsidR="00283FD3">
        <w:rPr>
          <w:rFonts w:cstheme="minorHAnsi"/>
        </w:rPr>
        <w:t xml:space="preserve">due </w:t>
      </w:r>
      <w:r w:rsidRPr="00E25A31">
        <w:rPr>
          <w:rFonts w:cstheme="minorHAnsi"/>
        </w:rPr>
        <w:t>to leave the EU</w:t>
      </w:r>
      <w:r w:rsidR="00283FD3">
        <w:rPr>
          <w:rFonts w:cstheme="minorHAnsi"/>
        </w:rPr>
        <w:t xml:space="preserve">. </w:t>
      </w:r>
    </w:p>
    <w:p w:rsidR="00B24351" w:rsidRPr="00045877" w:rsidRDefault="0006643E" w:rsidP="00045877">
      <w:pPr>
        <w:spacing w:after="240"/>
        <w:rPr>
          <w:rFonts w:cstheme="minorHAnsi"/>
        </w:rPr>
      </w:pPr>
      <w:r>
        <w:rPr>
          <w:rFonts w:cstheme="minorHAnsi"/>
        </w:rPr>
        <w:t>The delivery of this new IT system is “in doubt” according to MPs who say there has been a “collapse in confidence.” in the Customs Declaration Service.</w:t>
      </w:r>
      <w:r>
        <w:rPr>
          <w:rStyle w:val="FootnoteReference"/>
          <w:rFonts w:cstheme="minorHAnsi"/>
        </w:rPr>
        <w:footnoteReference w:id="98"/>
      </w:r>
      <w:r>
        <w:rPr>
          <w:rFonts w:cstheme="minorHAnsi"/>
        </w:rPr>
        <w:t xml:space="preserve">  </w:t>
      </w:r>
      <w:r w:rsidR="00C02150">
        <w:rPr>
          <w:rFonts w:cstheme="minorHAnsi"/>
        </w:rPr>
        <w:t xml:space="preserve">The Chairman of the </w:t>
      </w:r>
      <w:r w:rsidR="00C02150" w:rsidRPr="00370BAC">
        <w:rPr>
          <w:rFonts w:cstheme="minorHAnsi"/>
          <w:i/>
        </w:rPr>
        <w:t>Public Accounts Committee,</w:t>
      </w:r>
      <w:r w:rsidR="00C02150">
        <w:rPr>
          <w:rFonts w:cstheme="minorHAnsi"/>
        </w:rPr>
        <w:t xml:space="preserve"> Meg Hillier, has even voiced criticism of the </w:t>
      </w:r>
      <w:r w:rsidR="00997ACC">
        <w:rPr>
          <w:rFonts w:cstheme="minorHAnsi"/>
        </w:rPr>
        <w:t>readiness</w:t>
      </w:r>
      <w:r w:rsidR="004B00EA">
        <w:rPr>
          <w:rFonts w:cstheme="minorHAnsi"/>
        </w:rPr>
        <w:t xml:space="preserve"> of the </w:t>
      </w:r>
      <w:r w:rsidR="00C02150">
        <w:rPr>
          <w:rFonts w:cstheme="minorHAnsi"/>
        </w:rPr>
        <w:t xml:space="preserve">Government’s </w:t>
      </w:r>
      <w:r w:rsidR="00F2237B">
        <w:rPr>
          <w:rFonts w:cstheme="minorHAnsi"/>
        </w:rPr>
        <w:t>contingency option</w:t>
      </w:r>
      <w:r w:rsidR="004B00EA">
        <w:rPr>
          <w:rFonts w:cstheme="minorHAnsi"/>
        </w:rPr>
        <w:t>.</w:t>
      </w:r>
    </w:p>
    <w:p w:rsidR="0049599C" w:rsidRPr="0049599C" w:rsidRDefault="00491A2F" w:rsidP="00045877">
      <w:pPr>
        <w:pStyle w:val="Heading2"/>
        <w:spacing w:after="240"/>
      </w:pPr>
      <w:bookmarkStart w:id="24" w:name="_Toc502740521"/>
      <w:r>
        <w:t>Brexit &amp; the UK Civil Service</w:t>
      </w:r>
      <w:bookmarkEnd w:id="24"/>
    </w:p>
    <w:p w:rsidR="0049599C" w:rsidRDefault="006F1DCA" w:rsidP="00AC63C2">
      <w:pPr>
        <w:spacing w:after="240"/>
        <w:rPr>
          <w:rFonts w:cstheme="minorHAnsi"/>
        </w:rPr>
      </w:pPr>
      <w:r>
        <w:rPr>
          <w:rFonts w:cstheme="minorHAnsi"/>
        </w:rPr>
        <w:t>As of</w:t>
      </w:r>
      <w:r w:rsidR="00B06809">
        <w:rPr>
          <w:rFonts w:cstheme="minorHAnsi"/>
        </w:rPr>
        <w:t xml:space="preserve"> October 2017, 2409 new posts had</w:t>
      </w:r>
      <w:r>
        <w:rPr>
          <w:rFonts w:cstheme="minorHAnsi"/>
        </w:rPr>
        <w:t xml:space="preserve"> been created in five government departments </w:t>
      </w:r>
      <w:r w:rsidR="007733A4">
        <w:rPr>
          <w:rFonts w:cstheme="minorHAnsi"/>
        </w:rPr>
        <w:t xml:space="preserve">to meet </w:t>
      </w:r>
      <w:r w:rsidR="00EB104D">
        <w:rPr>
          <w:rFonts w:cstheme="minorHAnsi"/>
        </w:rPr>
        <w:t xml:space="preserve">the demands of </w:t>
      </w:r>
      <w:r w:rsidR="00F47389">
        <w:rPr>
          <w:rFonts w:cstheme="minorHAnsi"/>
        </w:rPr>
        <w:t>Brexit</w:t>
      </w:r>
      <w:r w:rsidR="00D86685">
        <w:rPr>
          <w:rFonts w:cstheme="minorHAnsi"/>
        </w:rPr>
        <w:t>.</w:t>
      </w:r>
      <w:r w:rsidR="00893A78">
        <w:rPr>
          <w:rStyle w:val="FootnoteReference"/>
          <w:rFonts w:cstheme="minorHAnsi"/>
        </w:rPr>
        <w:footnoteReference w:id="99"/>
      </w:r>
      <w:r w:rsidR="00D86685">
        <w:rPr>
          <w:rFonts w:cstheme="minorHAnsi"/>
        </w:rPr>
        <w:t xml:space="preserve"> </w:t>
      </w:r>
      <w:r>
        <w:rPr>
          <w:rFonts w:cstheme="minorHAnsi"/>
        </w:rPr>
        <w:t xml:space="preserve">There is no centrally held </w:t>
      </w:r>
      <w:r w:rsidR="007733A4">
        <w:rPr>
          <w:rFonts w:cstheme="minorHAnsi"/>
        </w:rPr>
        <w:t xml:space="preserve">register </w:t>
      </w:r>
      <w:r>
        <w:rPr>
          <w:rFonts w:cstheme="minorHAnsi"/>
        </w:rPr>
        <w:t xml:space="preserve">across Whitehall </w:t>
      </w:r>
      <w:r w:rsidR="007733A4">
        <w:rPr>
          <w:rFonts w:cstheme="minorHAnsi"/>
        </w:rPr>
        <w:t xml:space="preserve">recording all Brexit related </w:t>
      </w:r>
      <w:r w:rsidR="00283FD3">
        <w:rPr>
          <w:rFonts w:cstheme="minorHAnsi"/>
        </w:rPr>
        <w:t>employment activity</w:t>
      </w:r>
      <w:r w:rsidR="007733A4">
        <w:rPr>
          <w:rFonts w:cstheme="minorHAnsi"/>
        </w:rPr>
        <w:t xml:space="preserve">, </w:t>
      </w:r>
      <w:r>
        <w:rPr>
          <w:rFonts w:cstheme="minorHAnsi"/>
        </w:rPr>
        <w:t xml:space="preserve">but the Government </w:t>
      </w:r>
      <w:r w:rsidR="007733A4">
        <w:rPr>
          <w:rFonts w:cstheme="minorHAnsi"/>
        </w:rPr>
        <w:t xml:space="preserve">has said </w:t>
      </w:r>
      <w:r>
        <w:rPr>
          <w:rFonts w:cstheme="minorHAnsi"/>
        </w:rPr>
        <w:t xml:space="preserve">it expects to have hired a total of 8,000 additional civil servants to deal with </w:t>
      </w:r>
      <w:r w:rsidR="00825A84">
        <w:rPr>
          <w:rFonts w:cstheme="minorHAnsi"/>
        </w:rPr>
        <w:t>Brexit by the end of next year.</w:t>
      </w:r>
      <w:r w:rsidR="00825A84">
        <w:rPr>
          <w:rStyle w:val="FootnoteReference"/>
          <w:rFonts w:cstheme="minorHAnsi"/>
        </w:rPr>
        <w:footnoteReference w:id="100"/>
      </w:r>
    </w:p>
    <w:p w:rsidR="00EF5306" w:rsidRDefault="00F47389" w:rsidP="00AC63C2">
      <w:pPr>
        <w:spacing w:after="240"/>
        <w:rPr>
          <w:rFonts w:cstheme="minorHAnsi"/>
        </w:rPr>
      </w:pPr>
      <w:r>
        <w:rPr>
          <w:rFonts w:cstheme="minorHAnsi"/>
        </w:rPr>
        <w:lastRenderedPageBreak/>
        <w:t>T</w:t>
      </w:r>
      <w:r w:rsidR="00EF5306">
        <w:rPr>
          <w:rFonts w:cstheme="minorHAnsi"/>
        </w:rPr>
        <w:t xml:space="preserve">he </w:t>
      </w:r>
      <w:r w:rsidR="00EF5306" w:rsidRPr="00887F07">
        <w:rPr>
          <w:rFonts w:cstheme="minorHAnsi"/>
          <w:i/>
        </w:rPr>
        <w:t>Department for Environment, Food and Rural Affairs</w:t>
      </w:r>
      <w:r w:rsidR="00EF5306">
        <w:rPr>
          <w:rFonts w:cstheme="minorHAnsi"/>
          <w:i/>
        </w:rPr>
        <w:t xml:space="preserve"> </w:t>
      </w:r>
      <w:r w:rsidR="00EF5306">
        <w:rPr>
          <w:rFonts w:cstheme="minorHAnsi"/>
        </w:rPr>
        <w:t>will have created 1,200 new posts by March 2018 to plan for Brexit</w:t>
      </w:r>
      <w:r>
        <w:rPr>
          <w:rFonts w:cstheme="minorHAnsi"/>
        </w:rPr>
        <w:t>.</w:t>
      </w:r>
      <w:r w:rsidR="00893A78">
        <w:rPr>
          <w:rStyle w:val="FootnoteReference"/>
          <w:rFonts w:cstheme="minorHAnsi"/>
        </w:rPr>
        <w:footnoteReference w:id="101"/>
      </w:r>
      <w:r>
        <w:rPr>
          <w:rFonts w:cstheme="minorHAnsi"/>
        </w:rPr>
        <w:t xml:space="preserve"> The </w:t>
      </w:r>
      <w:r w:rsidRPr="00887F07">
        <w:rPr>
          <w:rFonts w:cstheme="minorHAnsi"/>
          <w:i/>
        </w:rPr>
        <w:t xml:space="preserve">National Audit Office </w:t>
      </w:r>
      <w:r w:rsidR="00EF5306">
        <w:rPr>
          <w:rFonts w:cstheme="minorHAnsi"/>
        </w:rPr>
        <w:t>says this Government department has “de-prioritised” its domestic policy agenda to work on the UK</w:t>
      </w:r>
      <w:r w:rsidR="00997ACC">
        <w:rPr>
          <w:rFonts w:cstheme="minorHAnsi"/>
        </w:rPr>
        <w:t>’s</w:t>
      </w:r>
      <w:r w:rsidR="00EF5306">
        <w:rPr>
          <w:rFonts w:cstheme="minorHAnsi"/>
        </w:rPr>
        <w:t xml:space="preserve"> exit from the EU.</w:t>
      </w:r>
      <w:r w:rsidR="005E037B">
        <w:rPr>
          <w:rStyle w:val="FootnoteReference"/>
          <w:rFonts w:cstheme="minorHAnsi"/>
        </w:rPr>
        <w:footnoteReference w:id="102"/>
      </w:r>
      <w:r w:rsidR="00EF5306">
        <w:rPr>
          <w:rFonts w:cstheme="minorHAnsi"/>
        </w:rPr>
        <w:t xml:space="preserve"> </w:t>
      </w:r>
    </w:p>
    <w:p w:rsidR="000602DF" w:rsidRDefault="00A84230" w:rsidP="00AC63C2">
      <w:pPr>
        <w:spacing w:after="240"/>
        <w:rPr>
          <w:rFonts w:cstheme="minorHAnsi"/>
        </w:rPr>
      </w:pPr>
      <w:r>
        <w:rPr>
          <w:rFonts w:cstheme="minorHAnsi"/>
        </w:rPr>
        <w:t xml:space="preserve">Two new Government departments have </w:t>
      </w:r>
      <w:r w:rsidR="007733A4">
        <w:rPr>
          <w:rFonts w:cstheme="minorHAnsi"/>
        </w:rPr>
        <w:t>had to be</w:t>
      </w:r>
      <w:r w:rsidR="00F47389">
        <w:rPr>
          <w:rFonts w:cstheme="minorHAnsi"/>
        </w:rPr>
        <w:t xml:space="preserve"> </w:t>
      </w:r>
      <w:r>
        <w:rPr>
          <w:rFonts w:cstheme="minorHAnsi"/>
        </w:rPr>
        <w:t>established, t</w:t>
      </w:r>
      <w:r w:rsidRPr="003A28B8">
        <w:rPr>
          <w:rFonts w:cstheme="minorHAnsi"/>
        </w:rPr>
        <w:t xml:space="preserve">he </w:t>
      </w:r>
      <w:r w:rsidRPr="00CA184B">
        <w:rPr>
          <w:rFonts w:cstheme="minorHAnsi"/>
          <w:i/>
        </w:rPr>
        <w:t>Department for International Trade</w:t>
      </w:r>
      <w:r w:rsidRPr="003A28B8">
        <w:rPr>
          <w:rFonts w:cstheme="minorHAnsi"/>
        </w:rPr>
        <w:t xml:space="preserve"> </w:t>
      </w:r>
      <w:r>
        <w:rPr>
          <w:rFonts w:cstheme="minorHAnsi"/>
        </w:rPr>
        <w:t xml:space="preserve">and the </w:t>
      </w:r>
      <w:r w:rsidRPr="00CA184B">
        <w:rPr>
          <w:rFonts w:cstheme="minorHAnsi"/>
          <w:i/>
        </w:rPr>
        <w:t xml:space="preserve">Department for Exiting the EU. </w:t>
      </w:r>
      <w:r w:rsidR="006F1DCA">
        <w:rPr>
          <w:rFonts w:cstheme="minorHAnsi"/>
        </w:rPr>
        <w:t xml:space="preserve">The two existing Government departments with the most need for additional staff are </w:t>
      </w:r>
      <w:r w:rsidR="006F1DCA" w:rsidRPr="006F1DCA">
        <w:rPr>
          <w:rFonts w:cstheme="minorHAnsi"/>
          <w:i/>
        </w:rPr>
        <w:t>HM</w:t>
      </w:r>
      <w:r w:rsidR="006F1DCA">
        <w:rPr>
          <w:rFonts w:cstheme="minorHAnsi"/>
          <w:i/>
        </w:rPr>
        <w:t xml:space="preserve"> </w:t>
      </w:r>
      <w:r w:rsidR="006F1DCA" w:rsidRPr="006F1DCA">
        <w:rPr>
          <w:rFonts w:cstheme="minorHAnsi"/>
          <w:i/>
        </w:rPr>
        <w:t>R</w:t>
      </w:r>
      <w:r w:rsidR="006F1DCA">
        <w:rPr>
          <w:rFonts w:cstheme="minorHAnsi"/>
          <w:i/>
        </w:rPr>
        <w:t xml:space="preserve">evenue &amp; Customs </w:t>
      </w:r>
      <w:r w:rsidR="006F1DCA">
        <w:rPr>
          <w:rFonts w:cstheme="minorHAnsi"/>
        </w:rPr>
        <w:t xml:space="preserve">and the </w:t>
      </w:r>
      <w:r w:rsidR="006F1DCA" w:rsidRPr="006F1DCA">
        <w:rPr>
          <w:rFonts w:cstheme="minorHAnsi"/>
          <w:i/>
        </w:rPr>
        <w:t>Home Office</w:t>
      </w:r>
      <w:r w:rsidR="006F1DCA">
        <w:rPr>
          <w:rFonts w:cstheme="minorHAnsi"/>
        </w:rPr>
        <w:t xml:space="preserve">. </w:t>
      </w:r>
    </w:p>
    <w:p w:rsidR="0091268C" w:rsidRDefault="000602DF" w:rsidP="00AC63C2">
      <w:pPr>
        <w:spacing w:after="240"/>
        <w:rPr>
          <w:rFonts w:cstheme="minorHAnsi"/>
        </w:rPr>
      </w:pPr>
      <w:r w:rsidRPr="00B638EC">
        <w:rPr>
          <w:rFonts w:cstheme="minorHAnsi"/>
          <w:i/>
        </w:rPr>
        <w:t>HMRC</w:t>
      </w:r>
      <w:r>
        <w:rPr>
          <w:rFonts w:cstheme="minorHAnsi"/>
        </w:rPr>
        <w:t xml:space="preserve"> has told </w:t>
      </w:r>
      <w:r w:rsidR="006F1DCA">
        <w:rPr>
          <w:rFonts w:cstheme="minorHAnsi"/>
        </w:rPr>
        <w:t xml:space="preserve">the </w:t>
      </w:r>
      <w:r w:rsidR="006F1DCA" w:rsidRPr="006F1DCA">
        <w:rPr>
          <w:rFonts w:cstheme="minorHAnsi"/>
          <w:i/>
        </w:rPr>
        <w:t>Public Accounts Committee</w:t>
      </w:r>
      <w:r w:rsidR="006F1DCA">
        <w:rPr>
          <w:rFonts w:cstheme="minorHAnsi"/>
        </w:rPr>
        <w:t xml:space="preserve"> that</w:t>
      </w:r>
      <w:r>
        <w:rPr>
          <w:rFonts w:cstheme="minorHAnsi"/>
        </w:rPr>
        <w:t xml:space="preserve"> it need</w:t>
      </w:r>
      <w:r w:rsidR="006F1DCA">
        <w:rPr>
          <w:rFonts w:cstheme="minorHAnsi"/>
        </w:rPr>
        <w:t>s</w:t>
      </w:r>
      <w:r>
        <w:rPr>
          <w:rFonts w:cstheme="minorHAnsi"/>
        </w:rPr>
        <w:t xml:space="preserve"> up to 5,000 more staff to prepare for a Brexit </w:t>
      </w:r>
      <w:r w:rsidR="000251E9">
        <w:rPr>
          <w:rFonts w:cstheme="minorHAnsi"/>
        </w:rPr>
        <w:t xml:space="preserve">if there is </w:t>
      </w:r>
      <w:r>
        <w:rPr>
          <w:rFonts w:cstheme="minorHAnsi"/>
        </w:rPr>
        <w:t>no trade deal</w:t>
      </w:r>
      <w:r w:rsidR="000251E9">
        <w:rPr>
          <w:rFonts w:cstheme="minorHAnsi"/>
        </w:rPr>
        <w:t xml:space="preserve"> with the EU</w:t>
      </w:r>
      <w:r>
        <w:rPr>
          <w:rFonts w:cstheme="minorHAnsi"/>
        </w:rPr>
        <w:t>.</w:t>
      </w:r>
      <w:r w:rsidR="00893A78">
        <w:rPr>
          <w:rStyle w:val="FootnoteReference"/>
          <w:rFonts w:cstheme="minorHAnsi"/>
        </w:rPr>
        <w:footnoteReference w:id="103"/>
      </w:r>
      <w:r w:rsidR="006F1DCA">
        <w:rPr>
          <w:rFonts w:cstheme="minorHAnsi"/>
        </w:rPr>
        <w:t xml:space="preserve"> </w:t>
      </w:r>
    </w:p>
    <w:p w:rsidR="00A84230" w:rsidRDefault="00D76A2A" w:rsidP="00AC63C2">
      <w:pPr>
        <w:spacing w:after="240"/>
        <w:rPr>
          <w:rFonts w:cstheme="minorHAnsi"/>
        </w:rPr>
      </w:pPr>
      <w:r>
        <w:rPr>
          <w:rFonts w:cstheme="minorHAnsi"/>
        </w:rPr>
        <w:t xml:space="preserve">The </w:t>
      </w:r>
      <w:r w:rsidRPr="00CA184B">
        <w:rPr>
          <w:rFonts w:cstheme="minorHAnsi"/>
          <w:i/>
        </w:rPr>
        <w:t>Home Office</w:t>
      </w:r>
      <w:r>
        <w:rPr>
          <w:rFonts w:cstheme="minorHAnsi"/>
        </w:rPr>
        <w:t xml:space="preserve"> is already recruiting 300 extra Border Force staff.</w:t>
      </w:r>
      <w:r w:rsidR="005900CC">
        <w:rPr>
          <w:rStyle w:val="FootnoteReference"/>
          <w:rFonts w:cstheme="minorHAnsi"/>
        </w:rPr>
        <w:footnoteReference w:id="104"/>
      </w:r>
      <w:r>
        <w:rPr>
          <w:rFonts w:cstheme="minorHAnsi"/>
        </w:rPr>
        <w:t xml:space="preserve"> </w:t>
      </w:r>
      <w:r w:rsidR="00997ACC">
        <w:rPr>
          <w:rFonts w:cstheme="minorHAnsi"/>
        </w:rPr>
        <w:t xml:space="preserve">The </w:t>
      </w:r>
      <w:r w:rsidR="006F1DCA" w:rsidRPr="006F1DCA">
        <w:rPr>
          <w:rFonts w:cstheme="minorHAnsi"/>
          <w:i/>
        </w:rPr>
        <w:t>Home Secretary</w:t>
      </w:r>
      <w:r w:rsidR="006F1DCA">
        <w:rPr>
          <w:rFonts w:cstheme="minorHAnsi"/>
        </w:rPr>
        <w:t xml:space="preserve">, </w:t>
      </w:r>
      <w:r w:rsidR="006F1DCA" w:rsidRPr="006F1DCA">
        <w:rPr>
          <w:rFonts w:cstheme="minorHAnsi"/>
          <w:i/>
        </w:rPr>
        <w:t>Amber Rudd</w:t>
      </w:r>
      <w:r w:rsidR="006F1DCA">
        <w:rPr>
          <w:rFonts w:cstheme="minorHAnsi"/>
        </w:rPr>
        <w:t xml:space="preserve"> has told MP’s her department has hired an extra 700 immigration staff and will </w:t>
      </w:r>
      <w:r>
        <w:rPr>
          <w:rFonts w:cstheme="minorHAnsi"/>
        </w:rPr>
        <w:t xml:space="preserve">have </w:t>
      </w:r>
      <w:r w:rsidR="006F1DCA">
        <w:rPr>
          <w:rFonts w:cstheme="minorHAnsi"/>
        </w:rPr>
        <w:t>add</w:t>
      </w:r>
      <w:r>
        <w:rPr>
          <w:rFonts w:cstheme="minorHAnsi"/>
        </w:rPr>
        <w:t>ed</w:t>
      </w:r>
      <w:r w:rsidR="006F1DCA">
        <w:rPr>
          <w:rFonts w:cstheme="minorHAnsi"/>
        </w:rPr>
        <w:t xml:space="preserve"> another 500 </w:t>
      </w:r>
      <w:r>
        <w:rPr>
          <w:rFonts w:cstheme="minorHAnsi"/>
        </w:rPr>
        <w:t xml:space="preserve">staff </w:t>
      </w:r>
      <w:r w:rsidR="006F1DCA">
        <w:rPr>
          <w:rFonts w:cstheme="minorHAnsi"/>
        </w:rPr>
        <w:t>by April 2018.</w:t>
      </w:r>
      <w:r w:rsidR="005900CC">
        <w:rPr>
          <w:rStyle w:val="FootnoteReference"/>
          <w:rFonts w:cstheme="minorHAnsi"/>
        </w:rPr>
        <w:footnoteReference w:id="105"/>
      </w:r>
      <w:r w:rsidR="006F1DCA">
        <w:rPr>
          <w:rFonts w:cstheme="minorHAnsi"/>
        </w:rPr>
        <w:t xml:space="preserve"> </w:t>
      </w:r>
      <w:r>
        <w:rPr>
          <w:rFonts w:cstheme="minorHAnsi"/>
        </w:rPr>
        <w:t xml:space="preserve"> </w:t>
      </w:r>
      <w:r w:rsidR="006F1DCA">
        <w:rPr>
          <w:rFonts w:cstheme="minorHAnsi"/>
        </w:rPr>
        <w:t>5,</w:t>
      </w:r>
      <w:r w:rsidR="00EB104D">
        <w:rPr>
          <w:rFonts w:cstheme="minorHAnsi"/>
        </w:rPr>
        <w:t xml:space="preserve">000 staff may be </w:t>
      </w:r>
      <w:r>
        <w:rPr>
          <w:rFonts w:cstheme="minorHAnsi"/>
        </w:rPr>
        <w:t xml:space="preserve">required </w:t>
      </w:r>
      <w:r w:rsidR="00EB104D">
        <w:rPr>
          <w:rFonts w:cstheme="minorHAnsi"/>
        </w:rPr>
        <w:t xml:space="preserve">to process </w:t>
      </w:r>
      <w:r w:rsidR="00997ACC">
        <w:rPr>
          <w:rFonts w:cstheme="minorHAnsi"/>
        </w:rPr>
        <w:t xml:space="preserve">and register </w:t>
      </w:r>
      <w:r w:rsidR="00EB104D">
        <w:rPr>
          <w:rFonts w:cstheme="minorHAnsi"/>
        </w:rPr>
        <w:t xml:space="preserve">applications from </w:t>
      </w:r>
      <w:r w:rsidR="00B06809">
        <w:rPr>
          <w:rFonts w:cstheme="minorHAnsi"/>
        </w:rPr>
        <w:t xml:space="preserve">the </w:t>
      </w:r>
      <w:r w:rsidR="00EB104D">
        <w:rPr>
          <w:rFonts w:cstheme="minorHAnsi"/>
        </w:rPr>
        <w:t>3 million EU nationals</w:t>
      </w:r>
      <w:r>
        <w:rPr>
          <w:rFonts w:cstheme="minorHAnsi"/>
        </w:rPr>
        <w:t xml:space="preserve"> now living in the UK</w:t>
      </w:r>
      <w:r w:rsidR="006F1DCA">
        <w:rPr>
          <w:rFonts w:cstheme="minorHAnsi"/>
        </w:rPr>
        <w:t xml:space="preserve">, according to the </w:t>
      </w:r>
      <w:r w:rsidR="006F1DCA" w:rsidRPr="006F1DCA">
        <w:rPr>
          <w:rFonts w:cstheme="minorHAnsi"/>
          <w:i/>
        </w:rPr>
        <w:t>Institute for Government</w:t>
      </w:r>
      <w:r w:rsidR="00A84230">
        <w:rPr>
          <w:rFonts w:cstheme="minorHAnsi"/>
        </w:rPr>
        <w:t>.</w:t>
      </w:r>
      <w:r w:rsidR="005900CC">
        <w:rPr>
          <w:rStyle w:val="FootnoteReference"/>
          <w:rFonts w:cstheme="minorHAnsi"/>
        </w:rPr>
        <w:footnoteReference w:id="106"/>
      </w:r>
      <w:r w:rsidR="00A84230">
        <w:rPr>
          <w:rFonts w:cstheme="minorHAnsi"/>
        </w:rPr>
        <w:t xml:space="preserve">     </w:t>
      </w:r>
    </w:p>
    <w:p w:rsidR="00045877" w:rsidRDefault="00045877">
      <w:pPr>
        <w:spacing w:after="200" w:line="276" w:lineRule="auto"/>
        <w:rPr>
          <w:sz w:val="44"/>
          <w:szCs w:val="60"/>
        </w:rPr>
      </w:pPr>
      <w:r>
        <w:rPr>
          <w:sz w:val="44"/>
        </w:rPr>
        <w:br w:type="page"/>
      </w:r>
    </w:p>
    <w:p w:rsidR="004F2C00" w:rsidRPr="00045877" w:rsidRDefault="00087305" w:rsidP="00045877">
      <w:pPr>
        <w:pStyle w:val="Heading1"/>
        <w:spacing w:after="240"/>
        <w:rPr>
          <w:sz w:val="44"/>
        </w:rPr>
      </w:pPr>
      <w:bookmarkStart w:id="25" w:name="_Toc502740522"/>
      <w:r w:rsidRPr="00087305">
        <w:rPr>
          <w:sz w:val="44"/>
        </w:rPr>
        <w:lastRenderedPageBreak/>
        <w:t>Concessions and Chaos</w:t>
      </w:r>
      <w:bookmarkEnd w:id="25"/>
    </w:p>
    <w:p w:rsidR="005F1B98" w:rsidRDefault="005F1B98" w:rsidP="00AC63C2">
      <w:pPr>
        <w:spacing w:after="240"/>
      </w:pPr>
      <w:r>
        <w:t>T</w:t>
      </w:r>
      <w:r w:rsidR="00284BB1">
        <w:t>he UK</w:t>
      </w:r>
      <w:r w:rsidR="00AF5AD7">
        <w:t xml:space="preserve"> Government has not taken a clear and consistent position on Brexit</w:t>
      </w:r>
      <w:r w:rsidR="003218AF">
        <w:t xml:space="preserve"> since the referendum.</w:t>
      </w:r>
    </w:p>
    <w:p w:rsidR="005F1B98" w:rsidRPr="003218AF" w:rsidRDefault="003218AF" w:rsidP="00AC63C2">
      <w:pPr>
        <w:spacing w:after="240"/>
        <w:rPr>
          <w:rFonts w:cstheme="minorHAnsi"/>
        </w:rPr>
      </w:pPr>
      <w:r w:rsidRPr="003218AF">
        <w:t xml:space="preserve">During the referendum campaign there </w:t>
      </w:r>
      <w:r w:rsidR="005F6066">
        <w:t xml:space="preserve">was </w:t>
      </w:r>
      <w:r w:rsidRPr="003218AF">
        <w:t>little mention of the UK having to pay a divorce bill to leave the EU.</w:t>
      </w:r>
      <w:r w:rsidRPr="003218AF">
        <w:rPr>
          <w:rStyle w:val="FootnoteReference"/>
        </w:rPr>
        <w:footnoteReference w:id="107"/>
      </w:r>
      <w:r w:rsidRPr="003218AF">
        <w:t xml:space="preserve"> In November 2017 Theresa May agreed to a divorce bill of “b</w:t>
      </w:r>
      <w:r w:rsidRPr="003218AF">
        <w:rPr>
          <w:color w:val="0B0C0C"/>
          <w:shd w:val="clear" w:color="auto" w:fill="FFFFFF"/>
        </w:rPr>
        <w:t>etween £35 billion and £39 billion in current terms”.</w:t>
      </w:r>
      <w:r>
        <w:rPr>
          <w:rStyle w:val="FootnoteReference"/>
          <w:color w:val="0B0C0C"/>
          <w:shd w:val="clear" w:color="auto" w:fill="FFFFFF"/>
        </w:rPr>
        <w:footnoteReference w:id="108"/>
      </w:r>
    </w:p>
    <w:p w:rsidR="00C8139D" w:rsidRDefault="00F47389" w:rsidP="00AC63C2">
      <w:pPr>
        <w:spacing w:after="240"/>
        <w:rPr>
          <w:rFonts w:cstheme="minorHAnsi"/>
        </w:rPr>
      </w:pPr>
      <w:r>
        <w:rPr>
          <w:rFonts w:cstheme="minorHAnsi"/>
        </w:rPr>
        <w:t>Over the past year, th</w:t>
      </w:r>
      <w:r w:rsidR="00602F6D">
        <w:rPr>
          <w:rFonts w:cstheme="minorHAnsi"/>
        </w:rPr>
        <w:t>e official position of the UK</w:t>
      </w:r>
      <w:r w:rsidR="00616DA1">
        <w:rPr>
          <w:rFonts w:cstheme="minorHAnsi"/>
        </w:rPr>
        <w:t xml:space="preserve"> </w:t>
      </w:r>
      <w:r w:rsidR="006C5FD1">
        <w:rPr>
          <w:rFonts w:cstheme="minorHAnsi"/>
        </w:rPr>
        <w:t xml:space="preserve">had been </w:t>
      </w:r>
      <w:r w:rsidR="00602F6D">
        <w:rPr>
          <w:rFonts w:cstheme="minorHAnsi"/>
        </w:rPr>
        <w:t xml:space="preserve">that </w:t>
      </w:r>
      <w:r>
        <w:rPr>
          <w:rFonts w:cstheme="minorHAnsi"/>
        </w:rPr>
        <w:t xml:space="preserve">all </w:t>
      </w:r>
      <w:r w:rsidR="00602F6D">
        <w:rPr>
          <w:rFonts w:cstheme="minorHAnsi"/>
        </w:rPr>
        <w:t xml:space="preserve">UK laws </w:t>
      </w:r>
      <w:r w:rsidR="00D12954">
        <w:rPr>
          <w:rFonts w:cstheme="minorHAnsi"/>
        </w:rPr>
        <w:t xml:space="preserve">should be </w:t>
      </w:r>
      <w:r w:rsidR="00502EA8">
        <w:rPr>
          <w:rFonts w:cstheme="minorHAnsi"/>
        </w:rPr>
        <w:t xml:space="preserve">free from </w:t>
      </w:r>
      <w:r w:rsidR="00602F6D">
        <w:rPr>
          <w:rFonts w:cstheme="minorHAnsi"/>
        </w:rPr>
        <w:t xml:space="preserve">the control of the </w:t>
      </w:r>
      <w:r w:rsidR="00602F6D" w:rsidRPr="0046597D">
        <w:rPr>
          <w:rFonts w:cstheme="minorHAnsi"/>
          <w:i/>
        </w:rPr>
        <w:t>European Court of Justice</w:t>
      </w:r>
      <w:r w:rsidR="00D12954">
        <w:rPr>
          <w:rFonts w:cstheme="minorHAnsi"/>
        </w:rPr>
        <w:t xml:space="preserve">. However, </w:t>
      </w:r>
      <w:r w:rsidR="00B06809">
        <w:rPr>
          <w:rFonts w:cstheme="minorHAnsi"/>
        </w:rPr>
        <w:t xml:space="preserve">the </w:t>
      </w:r>
      <w:r>
        <w:rPr>
          <w:rFonts w:cstheme="minorHAnsi"/>
        </w:rPr>
        <w:t xml:space="preserve">draft agreement concedes </w:t>
      </w:r>
      <w:r w:rsidR="00D12954">
        <w:rPr>
          <w:rFonts w:cstheme="minorHAnsi"/>
        </w:rPr>
        <w:t>t</w:t>
      </w:r>
      <w:r w:rsidR="00C8139D">
        <w:rPr>
          <w:rFonts w:cstheme="minorHAnsi"/>
        </w:rPr>
        <w:t xml:space="preserve">he </w:t>
      </w:r>
      <w:r w:rsidR="00C8139D" w:rsidRPr="0046597D">
        <w:rPr>
          <w:rFonts w:cstheme="minorHAnsi"/>
          <w:i/>
        </w:rPr>
        <w:t>E</w:t>
      </w:r>
      <w:r w:rsidR="0046597D" w:rsidRPr="0046597D">
        <w:rPr>
          <w:rFonts w:cstheme="minorHAnsi"/>
          <w:i/>
        </w:rPr>
        <w:t>CJ</w:t>
      </w:r>
      <w:r w:rsidR="00C8139D" w:rsidRPr="0046597D">
        <w:rPr>
          <w:rFonts w:cstheme="minorHAnsi"/>
          <w:i/>
        </w:rPr>
        <w:t xml:space="preserve"> </w:t>
      </w:r>
      <w:r w:rsidR="00C8139D">
        <w:rPr>
          <w:rFonts w:cstheme="minorHAnsi"/>
        </w:rPr>
        <w:t>will still have a role protecting EU citizens’ rights living in the UK</w:t>
      </w:r>
      <w:r w:rsidR="00B06809">
        <w:rPr>
          <w:rFonts w:cstheme="minorHAnsi"/>
        </w:rPr>
        <w:t>.</w:t>
      </w:r>
      <w:r w:rsidR="00A55311">
        <w:rPr>
          <w:rStyle w:val="FootnoteReference"/>
          <w:rFonts w:cstheme="minorHAnsi"/>
        </w:rPr>
        <w:footnoteReference w:id="109"/>
      </w:r>
      <w:r w:rsidR="00B06809">
        <w:rPr>
          <w:rFonts w:cstheme="minorHAnsi"/>
        </w:rPr>
        <w:t xml:space="preserve"> </w:t>
      </w:r>
      <w:r w:rsidR="0046597D">
        <w:rPr>
          <w:rFonts w:cstheme="minorHAnsi"/>
        </w:rPr>
        <w:t xml:space="preserve">  </w:t>
      </w:r>
      <w:r w:rsidR="00C8139D">
        <w:rPr>
          <w:rFonts w:cstheme="minorHAnsi"/>
        </w:rPr>
        <w:t xml:space="preserve"> </w:t>
      </w:r>
    </w:p>
    <w:p w:rsidR="00FC4C32" w:rsidRPr="00FC4C32" w:rsidRDefault="00491A2F" w:rsidP="00045877">
      <w:pPr>
        <w:pStyle w:val="Heading2"/>
      </w:pPr>
      <w:bookmarkStart w:id="26" w:name="_Toc502740523"/>
      <w:r>
        <w:t>UK Cabinet</w:t>
      </w:r>
      <w:bookmarkEnd w:id="26"/>
    </w:p>
    <w:p w:rsidR="00C8139D" w:rsidRDefault="00F522E9" w:rsidP="00AC63C2">
      <w:pPr>
        <w:spacing w:after="240"/>
        <w:rPr>
          <w:rFonts w:cstheme="minorHAnsi"/>
        </w:rPr>
      </w:pPr>
      <w:r>
        <w:rPr>
          <w:rFonts w:cstheme="minorHAnsi"/>
        </w:rPr>
        <w:t xml:space="preserve">The two year transition </w:t>
      </w:r>
      <w:r w:rsidR="00F47389">
        <w:rPr>
          <w:rFonts w:cstheme="minorHAnsi"/>
        </w:rPr>
        <w:t>period</w:t>
      </w:r>
      <w:r>
        <w:rPr>
          <w:rFonts w:cstheme="minorHAnsi"/>
        </w:rPr>
        <w:t xml:space="preserve"> </w:t>
      </w:r>
      <w:r w:rsidR="0046597D" w:rsidRPr="0046597D">
        <w:rPr>
          <w:rFonts w:cstheme="minorHAnsi"/>
          <w:i/>
        </w:rPr>
        <w:t xml:space="preserve">Theresa May </w:t>
      </w:r>
      <w:r w:rsidR="0046597D">
        <w:rPr>
          <w:rFonts w:cstheme="minorHAnsi"/>
        </w:rPr>
        <w:t xml:space="preserve">has </w:t>
      </w:r>
      <w:r w:rsidR="00F47389">
        <w:rPr>
          <w:rFonts w:cstheme="minorHAnsi"/>
        </w:rPr>
        <w:t>suggested</w:t>
      </w:r>
      <w:r w:rsidR="000251E9">
        <w:rPr>
          <w:rFonts w:cstheme="minorHAnsi"/>
        </w:rPr>
        <w:t>,</w:t>
      </w:r>
      <w:r w:rsidR="0046597D">
        <w:rPr>
          <w:rFonts w:cstheme="minorHAnsi"/>
        </w:rPr>
        <w:t xml:space="preserve"> </w:t>
      </w:r>
      <w:r w:rsidR="00F47389">
        <w:rPr>
          <w:rFonts w:cstheme="minorHAnsi"/>
        </w:rPr>
        <w:t xml:space="preserve">ensures </w:t>
      </w:r>
      <w:r>
        <w:rPr>
          <w:rFonts w:cstheme="minorHAnsi"/>
        </w:rPr>
        <w:t>the UK w</w:t>
      </w:r>
      <w:r w:rsidR="00D12954">
        <w:rPr>
          <w:rFonts w:cstheme="minorHAnsi"/>
        </w:rPr>
        <w:t xml:space="preserve">ill </w:t>
      </w:r>
      <w:r w:rsidR="00F47389">
        <w:rPr>
          <w:rFonts w:cstheme="minorHAnsi"/>
        </w:rPr>
        <w:t xml:space="preserve">observe all </w:t>
      </w:r>
      <w:r>
        <w:rPr>
          <w:rFonts w:cstheme="minorHAnsi"/>
        </w:rPr>
        <w:t xml:space="preserve">EU rules </w:t>
      </w:r>
      <w:r w:rsidR="00F47389">
        <w:rPr>
          <w:rFonts w:cstheme="minorHAnsi"/>
        </w:rPr>
        <w:t xml:space="preserve">including </w:t>
      </w:r>
      <w:r w:rsidR="00D81627">
        <w:rPr>
          <w:rFonts w:cstheme="minorHAnsi"/>
        </w:rPr>
        <w:t>freedom of movement.</w:t>
      </w:r>
      <w:r w:rsidR="00A55311">
        <w:rPr>
          <w:rStyle w:val="FootnoteReference"/>
          <w:rFonts w:cstheme="minorHAnsi"/>
        </w:rPr>
        <w:footnoteReference w:id="110"/>
      </w:r>
      <w:r w:rsidR="00D81627">
        <w:rPr>
          <w:rFonts w:cstheme="minorHAnsi"/>
        </w:rPr>
        <w:t xml:space="preserve"> </w:t>
      </w:r>
      <w:r>
        <w:rPr>
          <w:rFonts w:cstheme="minorHAnsi"/>
        </w:rPr>
        <w:t xml:space="preserve">It was only </w:t>
      </w:r>
      <w:r w:rsidR="00F47389">
        <w:rPr>
          <w:rFonts w:cstheme="minorHAnsi"/>
        </w:rPr>
        <w:t xml:space="preserve">back </w:t>
      </w:r>
      <w:r>
        <w:rPr>
          <w:rFonts w:cstheme="minorHAnsi"/>
        </w:rPr>
        <w:t xml:space="preserve">in June </w:t>
      </w:r>
      <w:r w:rsidR="00F47389">
        <w:rPr>
          <w:rFonts w:cstheme="minorHAnsi"/>
        </w:rPr>
        <w:t xml:space="preserve">2017 </w:t>
      </w:r>
      <w:r>
        <w:rPr>
          <w:rFonts w:cstheme="minorHAnsi"/>
        </w:rPr>
        <w:t xml:space="preserve">that </w:t>
      </w:r>
      <w:r w:rsidR="00C8139D">
        <w:rPr>
          <w:rFonts w:cstheme="minorHAnsi"/>
        </w:rPr>
        <w:t xml:space="preserve">the </w:t>
      </w:r>
      <w:r w:rsidR="00C8139D" w:rsidRPr="0046597D">
        <w:rPr>
          <w:rFonts w:cstheme="minorHAnsi"/>
          <w:i/>
        </w:rPr>
        <w:t>International Trade Secretary</w:t>
      </w:r>
      <w:r w:rsidR="0046597D">
        <w:rPr>
          <w:rFonts w:cstheme="minorHAnsi"/>
          <w:i/>
        </w:rPr>
        <w:t>,</w:t>
      </w:r>
      <w:r w:rsidR="00C8139D">
        <w:rPr>
          <w:rFonts w:cstheme="minorHAnsi"/>
        </w:rPr>
        <w:t xml:space="preserve"> </w:t>
      </w:r>
      <w:r w:rsidRPr="00EC316A">
        <w:rPr>
          <w:rFonts w:cstheme="minorHAnsi"/>
          <w:i/>
        </w:rPr>
        <w:t xml:space="preserve">Dr </w:t>
      </w:r>
      <w:r w:rsidR="00C8139D" w:rsidRPr="00EC316A">
        <w:rPr>
          <w:rFonts w:cstheme="minorHAnsi"/>
          <w:i/>
        </w:rPr>
        <w:t xml:space="preserve">Liam </w:t>
      </w:r>
      <w:r w:rsidRPr="00EC316A">
        <w:rPr>
          <w:rFonts w:cstheme="minorHAnsi"/>
          <w:i/>
        </w:rPr>
        <w:t>Fox</w:t>
      </w:r>
      <w:r>
        <w:rPr>
          <w:rFonts w:cstheme="minorHAnsi"/>
        </w:rPr>
        <w:t xml:space="preserve"> </w:t>
      </w:r>
      <w:r w:rsidR="00F47389">
        <w:rPr>
          <w:rFonts w:cstheme="minorHAnsi"/>
        </w:rPr>
        <w:t xml:space="preserve">told </w:t>
      </w:r>
      <w:r>
        <w:rPr>
          <w:rFonts w:cstheme="minorHAnsi"/>
        </w:rPr>
        <w:t>the BBC that the UK did not vote</w:t>
      </w:r>
      <w:r w:rsidR="00616DA1">
        <w:rPr>
          <w:rFonts w:cstheme="minorHAnsi"/>
        </w:rPr>
        <w:t xml:space="preserve"> in the referendum</w:t>
      </w:r>
      <w:r>
        <w:rPr>
          <w:rFonts w:cstheme="minorHAnsi"/>
        </w:rPr>
        <w:t xml:space="preserve"> to “part leave” the </w:t>
      </w:r>
      <w:r w:rsidR="005F6066">
        <w:rPr>
          <w:rFonts w:cstheme="minorHAnsi"/>
        </w:rPr>
        <w:t>EU.</w:t>
      </w:r>
      <w:r w:rsidR="00A55311">
        <w:rPr>
          <w:rStyle w:val="FootnoteReference"/>
          <w:rFonts w:cstheme="minorHAnsi"/>
        </w:rPr>
        <w:footnoteReference w:id="111"/>
      </w:r>
    </w:p>
    <w:p w:rsidR="00794B65" w:rsidRDefault="00B06809" w:rsidP="00AC63C2">
      <w:pPr>
        <w:spacing w:after="240"/>
        <w:rPr>
          <w:rFonts w:cstheme="minorHAnsi"/>
        </w:rPr>
      </w:pPr>
      <w:r>
        <w:rPr>
          <w:rFonts w:cstheme="minorHAnsi"/>
        </w:rPr>
        <w:t>I</w:t>
      </w:r>
      <w:r w:rsidR="00D81627">
        <w:rPr>
          <w:rFonts w:cstheme="minorHAnsi"/>
        </w:rPr>
        <w:t xml:space="preserve">n </w:t>
      </w:r>
      <w:r w:rsidR="00F522E9">
        <w:rPr>
          <w:rFonts w:cstheme="minorHAnsi"/>
        </w:rPr>
        <w:t>October</w:t>
      </w:r>
      <w:r w:rsidR="00147E48">
        <w:rPr>
          <w:rFonts w:cstheme="minorHAnsi"/>
        </w:rPr>
        <w:t xml:space="preserve"> 2017, </w:t>
      </w:r>
      <w:r w:rsidR="00F522E9">
        <w:rPr>
          <w:rFonts w:cstheme="minorHAnsi"/>
        </w:rPr>
        <w:t xml:space="preserve">the </w:t>
      </w:r>
      <w:r w:rsidR="00F522E9" w:rsidRPr="0046597D">
        <w:rPr>
          <w:rFonts w:cstheme="minorHAnsi"/>
          <w:i/>
        </w:rPr>
        <w:t>International Trade Secretary</w:t>
      </w:r>
      <w:r w:rsidR="00F522E9">
        <w:rPr>
          <w:rFonts w:cstheme="minorHAnsi"/>
        </w:rPr>
        <w:t xml:space="preserve"> promised </w:t>
      </w:r>
      <w:r w:rsidR="00F73C3E">
        <w:rPr>
          <w:rFonts w:cstheme="minorHAnsi"/>
        </w:rPr>
        <w:t xml:space="preserve">at </w:t>
      </w:r>
      <w:r w:rsidR="00460280">
        <w:rPr>
          <w:rFonts w:cstheme="minorHAnsi"/>
        </w:rPr>
        <w:t xml:space="preserve">the </w:t>
      </w:r>
      <w:r w:rsidR="00F73C3E">
        <w:rPr>
          <w:rFonts w:cstheme="minorHAnsi"/>
        </w:rPr>
        <w:t xml:space="preserve">Conservative </w:t>
      </w:r>
      <w:r w:rsidR="00460280">
        <w:rPr>
          <w:rFonts w:cstheme="minorHAnsi"/>
        </w:rPr>
        <w:t>party conference that he would have 40 trade deals ready to sign “</w:t>
      </w:r>
      <w:r w:rsidR="00F73C3E">
        <w:rPr>
          <w:rFonts w:cstheme="minorHAnsi"/>
        </w:rPr>
        <w:t>o</w:t>
      </w:r>
      <w:r w:rsidR="00460280">
        <w:rPr>
          <w:rFonts w:cstheme="minorHAnsi"/>
        </w:rPr>
        <w:t>ne secon</w:t>
      </w:r>
      <w:r w:rsidR="003A7FD7">
        <w:rPr>
          <w:rFonts w:cstheme="minorHAnsi"/>
        </w:rPr>
        <w:t>d after midnight in March 2019.</w:t>
      </w:r>
      <w:r w:rsidR="00460280">
        <w:rPr>
          <w:rFonts w:cstheme="minorHAnsi"/>
        </w:rPr>
        <w:t>”</w:t>
      </w:r>
      <w:r w:rsidR="003A7FD7">
        <w:rPr>
          <w:rStyle w:val="FootnoteReference"/>
          <w:rFonts w:cstheme="minorHAnsi"/>
        </w:rPr>
        <w:footnoteReference w:id="112"/>
      </w:r>
      <w:r w:rsidR="00460280">
        <w:rPr>
          <w:rFonts w:cstheme="minorHAnsi"/>
        </w:rPr>
        <w:t xml:space="preserve"> </w:t>
      </w:r>
      <w:r w:rsidR="00F73C3E">
        <w:rPr>
          <w:rFonts w:cstheme="minorHAnsi"/>
        </w:rPr>
        <w:t xml:space="preserve"> </w:t>
      </w:r>
    </w:p>
    <w:p w:rsidR="00F522E9" w:rsidRDefault="00F73C3E" w:rsidP="00AC63C2">
      <w:pPr>
        <w:spacing w:after="240"/>
        <w:rPr>
          <w:rFonts w:cstheme="minorHAnsi"/>
        </w:rPr>
      </w:pPr>
      <w:r>
        <w:rPr>
          <w:rFonts w:cstheme="minorHAnsi"/>
        </w:rPr>
        <w:t xml:space="preserve">A month later, </w:t>
      </w:r>
      <w:r w:rsidR="00460280">
        <w:rPr>
          <w:rFonts w:cstheme="minorHAnsi"/>
        </w:rPr>
        <w:t xml:space="preserve">Dr Fox admitted </w:t>
      </w:r>
      <w:r>
        <w:rPr>
          <w:rFonts w:cstheme="minorHAnsi"/>
        </w:rPr>
        <w:t xml:space="preserve">to the </w:t>
      </w:r>
      <w:r w:rsidRPr="00F73C3E">
        <w:rPr>
          <w:rFonts w:cstheme="minorHAnsi"/>
          <w:i/>
        </w:rPr>
        <w:t>International Trade Select Committee</w:t>
      </w:r>
      <w:r>
        <w:rPr>
          <w:rFonts w:cstheme="minorHAnsi"/>
        </w:rPr>
        <w:t xml:space="preserve"> that he had yet to reach any agreement for preferential trade access with dozens of non-EU countries.</w:t>
      </w:r>
      <w:r w:rsidR="00945F01">
        <w:rPr>
          <w:rStyle w:val="FootnoteReference"/>
          <w:rFonts w:cstheme="minorHAnsi"/>
        </w:rPr>
        <w:footnoteReference w:id="113"/>
      </w:r>
      <w:r>
        <w:rPr>
          <w:rFonts w:cstheme="minorHAnsi"/>
        </w:rPr>
        <w:t xml:space="preserve"> The EU has made </w:t>
      </w:r>
      <w:r w:rsidR="00997ACC">
        <w:rPr>
          <w:rFonts w:cstheme="minorHAnsi"/>
        </w:rPr>
        <w:t xml:space="preserve">it </w:t>
      </w:r>
      <w:r>
        <w:rPr>
          <w:rFonts w:cstheme="minorHAnsi"/>
        </w:rPr>
        <w:t xml:space="preserve">clear a two year </w:t>
      </w:r>
      <w:r w:rsidR="00C8139D">
        <w:rPr>
          <w:rFonts w:cstheme="minorHAnsi"/>
        </w:rPr>
        <w:t xml:space="preserve">transition </w:t>
      </w:r>
      <w:r>
        <w:rPr>
          <w:rFonts w:cstheme="minorHAnsi"/>
        </w:rPr>
        <w:t xml:space="preserve">period would </w:t>
      </w:r>
      <w:r w:rsidR="00C8139D">
        <w:rPr>
          <w:rFonts w:cstheme="minorHAnsi"/>
        </w:rPr>
        <w:t xml:space="preserve">prevent </w:t>
      </w:r>
      <w:r w:rsidR="00B06809">
        <w:rPr>
          <w:rFonts w:cstheme="minorHAnsi"/>
        </w:rPr>
        <w:t xml:space="preserve">any such </w:t>
      </w:r>
      <w:r>
        <w:rPr>
          <w:rFonts w:cstheme="minorHAnsi"/>
        </w:rPr>
        <w:t xml:space="preserve">agreements </w:t>
      </w:r>
      <w:r w:rsidR="00C8139D">
        <w:rPr>
          <w:rFonts w:cstheme="minorHAnsi"/>
        </w:rPr>
        <w:t>coming into force until 2021</w:t>
      </w:r>
      <w:r w:rsidR="00B06809">
        <w:rPr>
          <w:rFonts w:cstheme="minorHAnsi"/>
        </w:rPr>
        <w:t xml:space="preserve"> at the earliest. </w:t>
      </w:r>
    </w:p>
    <w:p w:rsidR="007463D9" w:rsidRDefault="002021C3" w:rsidP="00AC63C2">
      <w:pPr>
        <w:spacing w:after="240"/>
        <w:rPr>
          <w:color w:val="333333"/>
        </w:rPr>
      </w:pPr>
      <w:r w:rsidRPr="002021C3">
        <w:rPr>
          <w:rFonts w:cstheme="minorHAnsi"/>
        </w:rPr>
        <w:t xml:space="preserve">In January </w:t>
      </w:r>
      <w:r w:rsidR="007463D9">
        <w:rPr>
          <w:rFonts w:cstheme="minorHAnsi"/>
        </w:rPr>
        <w:t xml:space="preserve">2017 the </w:t>
      </w:r>
      <w:r w:rsidR="007463D9" w:rsidRPr="00B06809">
        <w:rPr>
          <w:rFonts w:cstheme="minorHAnsi"/>
          <w:i/>
        </w:rPr>
        <w:t>Brexit Secretary</w:t>
      </w:r>
      <w:r w:rsidRPr="00B06809">
        <w:rPr>
          <w:rFonts w:cstheme="minorHAnsi"/>
          <w:i/>
        </w:rPr>
        <w:t xml:space="preserve"> David Davis</w:t>
      </w:r>
      <w:r w:rsidRPr="002021C3">
        <w:rPr>
          <w:rFonts w:cstheme="minorHAnsi"/>
        </w:rPr>
        <w:t xml:space="preserve"> told Parliament that the UK would achieve, “</w:t>
      </w:r>
      <w:r w:rsidRPr="002021C3">
        <w:rPr>
          <w:color w:val="333333"/>
        </w:rPr>
        <w:t>a comprehensive free trade agreement and a comprehensive customs agreement that will deliver the exact same benefits as we have</w:t>
      </w:r>
      <w:r w:rsidR="00794B65">
        <w:rPr>
          <w:color w:val="333333"/>
        </w:rPr>
        <w:t xml:space="preserve"> now</w:t>
      </w:r>
      <w:r w:rsidRPr="002021C3">
        <w:rPr>
          <w:color w:val="333333"/>
        </w:rPr>
        <w:t>.”</w:t>
      </w:r>
      <w:r>
        <w:rPr>
          <w:rStyle w:val="FootnoteReference"/>
          <w:color w:val="333333"/>
          <w:sz w:val="21"/>
          <w:szCs w:val="21"/>
        </w:rPr>
        <w:footnoteReference w:id="114"/>
      </w:r>
      <w:r w:rsidR="00B06809">
        <w:rPr>
          <w:color w:val="333333"/>
        </w:rPr>
        <w:t xml:space="preserve"> By </w:t>
      </w:r>
      <w:r w:rsidR="007463D9">
        <w:rPr>
          <w:color w:val="333333"/>
        </w:rPr>
        <w:t xml:space="preserve">March, </w:t>
      </w:r>
      <w:r w:rsidR="00B06809">
        <w:rPr>
          <w:color w:val="333333"/>
        </w:rPr>
        <w:t xml:space="preserve">this had turned into </w:t>
      </w:r>
      <w:r w:rsidR="007463D9">
        <w:rPr>
          <w:color w:val="333333"/>
        </w:rPr>
        <w:t>an “ambition”.</w:t>
      </w:r>
      <w:r w:rsidR="007463D9">
        <w:rPr>
          <w:rStyle w:val="FootnoteReference"/>
          <w:color w:val="333333"/>
        </w:rPr>
        <w:footnoteReference w:id="115"/>
      </w:r>
    </w:p>
    <w:p w:rsidR="009B54EE" w:rsidRDefault="00B06809" w:rsidP="00AC63C2">
      <w:pPr>
        <w:spacing w:after="240"/>
        <w:rPr>
          <w:rFonts w:cstheme="minorHAnsi"/>
        </w:rPr>
      </w:pPr>
      <w:r>
        <w:rPr>
          <w:rFonts w:cstheme="minorHAnsi"/>
        </w:rPr>
        <w:t xml:space="preserve">In May </w:t>
      </w:r>
      <w:r w:rsidR="00E51287">
        <w:rPr>
          <w:rFonts w:cstheme="minorHAnsi"/>
        </w:rPr>
        <w:t>2016</w:t>
      </w:r>
      <w:r w:rsidR="0046597D">
        <w:rPr>
          <w:rFonts w:cstheme="minorHAnsi"/>
        </w:rPr>
        <w:t xml:space="preserve">, </w:t>
      </w:r>
      <w:r w:rsidR="00E51287" w:rsidRPr="00FC4C32">
        <w:rPr>
          <w:rFonts w:cstheme="minorHAnsi"/>
          <w:i/>
        </w:rPr>
        <w:t>David Davis</w:t>
      </w:r>
      <w:r w:rsidR="00E51287" w:rsidRPr="007463D9">
        <w:rPr>
          <w:rFonts w:cstheme="minorHAnsi"/>
        </w:rPr>
        <w:t>,</w:t>
      </w:r>
      <w:r w:rsidR="00E51287">
        <w:rPr>
          <w:rFonts w:cstheme="minorHAnsi"/>
        </w:rPr>
        <w:t xml:space="preserve"> while campaigning to leave the EU, </w:t>
      </w:r>
      <w:r w:rsidR="00147E48">
        <w:rPr>
          <w:rFonts w:cstheme="minorHAnsi"/>
        </w:rPr>
        <w:t>tweeted his support for a</w:t>
      </w:r>
      <w:r w:rsidR="00E51287">
        <w:rPr>
          <w:rFonts w:cstheme="minorHAnsi"/>
        </w:rPr>
        <w:t xml:space="preserve"> “UK-German deal that would include free access for their cars and industrial goods.”</w:t>
      </w:r>
      <w:r w:rsidR="007215AB">
        <w:rPr>
          <w:rStyle w:val="FootnoteReference"/>
          <w:rFonts w:cstheme="minorHAnsi"/>
        </w:rPr>
        <w:footnoteReference w:id="116"/>
      </w:r>
      <w:r w:rsidR="00147E48">
        <w:rPr>
          <w:rFonts w:cstheme="minorHAnsi"/>
        </w:rPr>
        <w:t xml:space="preserve"> </w:t>
      </w:r>
      <w:r w:rsidR="004A7393">
        <w:rPr>
          <w:rFonts w:cstheme="minorHAnsi"/>
        </w:rPr>
        <w:t>EU m</w:t>
      </w:r>
      <w:r w:rsidR="00147E48">
        <w:rPr>
          <w:rFonts w:cstheme="minorHAnsi"/>
        </w:rPr>
        <w:t xml:space="preserve">embership </w:t>
      </w:r>
      <w:r w:rsidR="004A7393">
        <w:rPr>
          <w:rFonts w:cstheme="minorHAnsi"/>
        </w:rPr>
        <w:t>e</w:t>
      </w:r>
      <w:r w:rsidR="00147E48">
        <w:rPr>
          <w:rFonts w:cstheme="minorHAnsi"/>
        </w:rPr>
        <w:t xml:space="preserve">xpressly forbids </w:t>
      </w:r>
      <w:r w:rsidR="0046597D">
        <w:rPr>
          <w:rFonts w:cstheme="minorHAnsi"/>
        </w:rPr>
        <w:t xml:space="preserve">any </w:t>
      </w:r>
      <w:r w:rsidR="00147E48">
        <w:rPr>
          <w:rFonts w:cstheme="minorHAnsi"/>
        </w:rPr>
        <w:t xml:space="preserve">such individual arrangements. </w:t>
      </w:r>
    </w:p>
    <w:p w:rsidR="00B06809" w:rsidRDefault="00B06809" w:rsidP="00AC63C2">
      <w:pPr>
        <w:spacing w:after="240"/>
        <w:rPr>
          <w:rFonts w:cstheme="minorHAnsi"/>
        </w:rPr>
      </w:pPr>
      <w:r>
        <w:rPr>
          <w:rFonts w:cstheme="minorHAnsi"/>
        </w:rPr>
        <w:t xml:space="preserve">In December 2017, </w:t>
      </w:r>
      <w:r w:rsidRPr="00FC4C32">
        <w:rPr>
          <w:rFonts w:cstheme="minorHAnsi"/>
          <w:i/>
        </w:rPr>
        <w:t>Mr Davis</w:t>
      </w:r>
      <w:r>
        <w:rPr>
          <w:rFonts w:cstheme="minorHAnsi"/>
        </w:rPr>
        <w:t xml:space="preserve"> was accused of having misled Parliament after he admitted that the Government had not carried out any systematic impact assessments on how Brexit </w:t>
      </w:r>
      <w:r>
        <w:rPr>
          <w:rFonts w:cstheme="minorHAnsi"/>
        </w:rPr>
        <w:lastRenderedPageBreak/>
        <w:t xml:space="preserve">would affect UK industries. In December 2016, June </w:t>
      </w:r>
      <w:r w:rsidR="00C53AEB">
        <w:rPr>
          <w:rFonts w:cstheme="minorHAnsi"/>
        </w:rPr>
        <w:t xml:space="preserve">and October </w:t>
      </w:r>
      <w:r>
        <w:rPr>
          <w:rFonts w:cstheme="minorHAnsi"/>
        </w:rPr>
        <w:t>2017, Mr Davis said something different.</w:t>
      </w:r>
      <w:r w:rsidR="00945F01">
        <w:rPr>
          <w:rStyle w:val="FootnoteReference"/>
          <w:rFonts w:cstheme="minorHAnsi"/>
        </w:rPr>
        <w:footnoteReference w:id="117"/>
      </w:r>
      <w:r>
        <w:rPr>
          <w:rFonts w:cstheme="minorHAnsi"/>
        </w:rPr>
        <w:t xml:space="preserve"> </w:t>
      </w:r>
    </w:p>
    <w:p w:rsidR="00B06809" w:rsidRDefault="00945F01" w:rsidP="00AC63C2">
      <w:pPr>
        <w:spacing w:after="240"/>
        <w:rPr>
          <w:rFonts w:cstheme="minorHAnsi"/>
        </w:rPr>
      </w:pPr>
      <w:r>
        <w:rPr>
          <w:rFonts w:cstheme="minorHAnsi"/>
        </w:rPr>
        <w:t xml:space="preserve">In June 2017 </w:t>
      </w:r>
      <w:r w:rsidR="00DF5BBF" w:rsidRPr="00DF5BBF">
        <w:rPr>
          <w:rFonts w:cstheme="minorHAnsi"/>
          <w:i/>
        </w:rPr>
        <w:t xml:space="preserve">Mr </w:t>
      </w:r>
      <w:r w:rsidRPr="00DF5BBF">
        <w:rPr>
          <w:rFonts w:cstheme="minorHAnsi"/>
          <w:i/>
        </w:rPr>
        <w:t>Davis</w:t>
      </w:r>
      <w:r w:rsidR="002B234D">
        <w:rPr>
          <w:rFonts w:cstheme="minorHAnsi"/>
        </w:rPr>
        <w:t xml:space="preserve"> told the </w:t>
      </w:r>
      <w:r w:rsidR="002B234D" w:rsidRPr="00DF5BBF">
        <w:rPr>
          <w:rFonts w:cstheme="minorHAnsi"/>
          <w:i/>
        </w:rPr>
        <w:t xml:space="preserve">BBC </w:t>
      </w:r>
      <w:r w:rsidR="002B234D">
        <w:rPr>
          <w:rFonts w:cstheme="minorHAnsi"/>
        </w:rPr>
        <w:t xml:space="preserve">that, </w:t>
      </w:r>
      <w:r w:rsidR="00B06809">
        <w:rPr>
          <w:rFonts w:cstheme="minorHAnsi"/>
        </w:rPr>
        <w:t>“We’ve got 50, nearly 60 sector analyses already done, we’ve got planning w</w:t>
      </w:r>
      <w:r w:rsidR="001F45E4">
        <w:rPr>
          <w:rFonts w:cstheme="minorHAnsi"/>
        </w:rPr>
        <w:t>ork going on in the customs, we have</w:t>
      </w:r>
      <w:r w:rsidR="00B06809">
        <w:rPr>
          <w:rFonts w:cstheme="minorHAnsi"/>
        </w:rPr>
        <w:t xml:space="preserve"> got planning work going on 22 other issues which are critical, 127 all told.”</w:t>
      </w:r>
      <w:r w:rsidR="00265CB9">
        <w:rPr>
          <w:rStyle w:val="FootnoteReference"/>
          <w:rFonts w:cstheme="minorHAnsi"/>
        </w:rPr>
        <w:footnoteReference w:id="118"/>
      </w:r>
      <w:r w:rsidR="00B06809">
        <w:rPr>
          <w:rFonts w:cstheme="minorHAnsi"/>
        </w:rPr>
        <w:t xml:space="preserve">  </w:t>
      </w:r>
    </w:p>
    <w:p w:rsidR="00FC4C32" w:rsidRDefault="00FC4C32" w:rsidP="00AC63C2">
      <w:pPr>
        <w:spacing w:after="240"/>
        <w:rPr>
          <w:rFonts w:cstheme="minorHAnsi"/>
        </w:rPr>
      </w:pPr>
      <w:r>
        <w:rPr>
          <w:rFonts w:cstheme="minorHAnsi"/>
        </w:rPr>
        <w:t>On May 11</w:t>
      </w:r>
      <w:r w:rsidRPr="00524C5E">
        <w:rPr>
          <w:rFonts w:cstheme="minorHAnsi"/>
          <w:vertAlign w:val="superscript"/>
        </w:rPr>
        <w:t>th</w:t>
      </w:r>
      <w:r>
        <w:rPr>
          <w:rFonts w:cstheme="minorHAnsi"/>
        </w:rPr>
        <w:t xml:space="preserve"> 2015, </w:t>
      </w:r>
      <w:r w:rsidRPr="00524C5E">
        <w:rPr>
          <w:rFonts w:cstheme="minorHAnsi"/>
          <w:i/>
        </w:rPr>
        <w:t>Boris Johnson</w:t>
      </w:r>
      <w:r>
        <w:rPr>
          <w:rFonts w:cstheme="minorHAnsi"/>
        </w:rPr>
        <w:t xml:space="preserve"> </w:t>
      </w:r>
      <w:r w:rsidR="000251E9">
        <w:rPr>
          <w:rFonts w:cstheme="minorHAnsi"/>
        </w:rPr>
        <w:t>felt</w:t>
      </w:r>
      <w:r>
        <w:rPr>
          <w:rFonts w:cstheme="minorHAnsi"/>
        </w:rPr>
        <w:t xml:space="preserve"> able to praise the benefits of the single market to the UK</w:t>
      </w:r>
      <w:r w:rsidR="000251E9">
        <w:rPr>
          <w:rFonts w:cstheme="minorHAnsi"/>
        </w:rPr>
        <w:t xml:space="preserve"> in the </w:t>
      </w:r>
      <w:r w:rsidR="000251E9" w:rsidRPr="000251E9">
        <w:rPr>
          <w:rFonts w:cstheme="minorHAnsi"/>
          <w:i/>
        </w:rPr>
        <w:t>Daily Telegraph</w:t>
      </w:r>
      <w:r w:rsidR="002B234D">
        <w:rPr>
          <w:rFonts w:cstheme="minorHAnsi"/>
        </w:rPr>
        <w:t xml:space="preserve">: </w:t>
      </w:r>
      <w:r>
        <w:rPr>
          <w:rFonts w:cstheme="minorHAnsi"/>
        </w:rPr>
        <w:t>“The best and cheapest way to kick-start growth is to complete the single market.”</w:t>
      </w:r>
      <w:r>
        <w:rPr>
          <w:rStyle w:val="FootnoteReference"/>
          <w:rFonts w:cstheme="minorHAnsi"/>
        </w:rPr>
        <w:footnoteReference w:id="119"/>
      </w:r>
      <w:r>
        <w:rPr>
          <w:rFonts w:cstheme="minorHAnsi"/>
        </w:rPr>
        <w:t xml:space="preserve"> </w:t>
      </w:r>
    </w:p>
    <w:p w:rsidR="0049599C" w:rsidRPr="00045877" w:rsidRDefault="00491A2F" w:rsidP="00045877">
      <w:pPr>
        <w:pStyle w:val="Heading2"/>
        <w:spacing w:after="240"/>
      </w:pPr>
      <w:bookmarkStart w:id="27" w:name="_Toc502740524"/>
      <w:r>
        <w:t>Prime Minister</w:t>
      </w:r>
      <w:bookmarkEnd w:id="27"/>
    </w:p>
    <w:p w:rsidR="0049599C" w:rsidRDefault="00C52CF7" w:rsidP="00AC63C2">
      <w:pPr>
        <w:spacing w:after="240"/>
        <w:rPr>
          <w:rFonts w:cstheme="minorHAnsi"/>
        </w:rPr>
      </w:pPr>
      <w:r>
        <w:rPr>
          <w:rFonts w:cstheme="minorHAnsi"/>
        </w:rPr>
        <w:t xml:space="preserve">On </w:t>
      </w:r>
      <w:r w:rsidR="00147E48">
        <w:rPr>
          <w:rFonts w:cstheme="minorHAnsi"/>
        </w:rPr>
        <w:t xml:space="preserve">May </w:t>
      </w:r>
      <w:r w:rsidR="00EC316A">
        <w:rPr>
          <w:rFonts w:cstheme="minorHAnsi"/>
        </w:rPr>
        <w:t>26</w:t>
      </w:r>
      <w:r w:rsidR="00EC316A" w:rsidRPr="00EC316A">
        <w:rPr>
          <w:rFonts w:cstheme="minorHAnsi"/>
          <w:vertAlign w:val="superscript"/>
        </w:rPr>
        <w:t>th</w:t>
      </w:r>
      <w:r w:rsidR="00EC316A">
        <w:rPr>
          <w:rFonts w:cstheme="minorHAnsi"/>
        </w:rPr>
        <w:t xml:space="preserve"> </w:t>
      </w:r>
      <w:r w:rsidR="00147E48">
        <w:rPr>
          <w:rFonts w:cstheme="minorHAnsi"/>
        </w:rPr>
        <w:t xml:space="preserve">2016, </w:t>
      </w:r>
      <w:r w:rsidRPr="00FC4C32">
        <w:rPr>
          <w:rFonts w:cstheme="minorHAnsi"/>
          <w:i/>
        </w:rPr>
        <w:t>Theresa May</w:t>
      </w:r>
      <w:r>
        <w:rPr>
          <w:rFonts w:cstheme="minorHAnsi"/>
          <w:i/>
        </w:rPr>
        <w:t>,</w:t>
      </w:r>
      <w:r w:rsidR="00147E48">
        <w:rPr>
          <w:rFonts w:cstheme="minorHAnsi"/>
        </w:rPr>
        <w:t xml:space="preserve"> before </w:t>
      </w:r>
      <w:r w:rsidR="00283FD3">
        <w:rPr>
          <w:rFonts w:cstheme="minorHAnsi"/>
        </w:rPr>
        <w:t xml:space="preserve">becoming </w:t>
      </w:r>
      <w:r w:rsidR="00147E48">
        <w:rPr>
          <w:rFonts w:cstheme="minorHAnsi"/>
        </w:rPr>
        <w:t>Prime Minister</w:t>
      </w:r>
      <w:r w:rsidR="00FC4C32">
        <w:rPr>
          <w:rFonts w:cstheme="minorHAnsi"/>
        </w:rPr>
        <w:t xml:space="preserve"> and before the Brexit vote</w:t>
      </w:r>
      <w:r>
        <w:rPr>
          <w:rFonts w:cstheme="minorHAnsi"/>
        </w:rPr>
        <w:t>,</w:t>
      </w:r>
      <w:r w:rsidR="00147E48">
        <w:rPr>
          <w:rFonts w:cstheme="minorHAnsi"/>
        </w:rPr>
        <w:t xml:space="preserve"> </w:t>
      </w:r>
      <w:r w:rsidR="004A7393">
        <w:rPr>
          <w:rFonts w:cstheme="minorHAnsi"/>
        </w:rPr>
        <w:t xml:space="preserve">was also </w:t>
      </w:r>
      <w:r w:rsidR="00147E48">
        <w:rPr>
          <w:rFonts w:cstheme="minorHAnsi"/>
        </w:rPr>
        <w:t xml:space="preserve">praising the virtues of the </w:t>
      </w:r>
      <w:r w:rsidR="0046597D">
        <w:rPr>
          <w:rFonts w:cstheme="minorHAnsi"/>
        </w:rPr>
        <w:t>s</w:t>
      </w:r>
      <w:r w:rsidR="00147E48">
        <w:rPr>
          <w:rFonts w:cstheme="minorHAnsi"/>
        </w:rPr>
        <w:t>ingle market</w:t>
      </w:r>
      <w:r w:rsidR="00EC316A">
        <w:rPr>
          <w:rFonts w:cstheme="minorHAnsi"/>
        </w:rPr>
        <w:t xml:space="preserve"> and warning of the dangers of businesses relocating </w:t>
      </w:r>
      <w:r w:rsidR="004A7393">
        <w:rPr>
          <w:rFonts w:cstheme="minorHAnsi"/>
        </w:rPr>
        <w:t>if the UK left the EU.</w:t>
      </w:r>
    </w:p>
    <w:p w:rsidR="008D0887" w:rsidRDefault="00EC316A" w:rsidP="00AC63C2">
      <w:pPr>
        <w:spacing w:after="240"/>
        <w:rPr>
          <w:rFonts w:cstheme="minorHAnsi"/>
        </w:rPr>
      </w:pPr>
      <w:r>
        <w:rPr>
          <w:rFonts w:cstheme="minorHAnsi"/>
        </w:rPr>
        <w:t>“I think the economic arguments are clear. I think being part of a 500 million trading bloc is significant for us.”</w:t>
      </w:r>
      <w:r w:rsidR="007215AB">
        <w:rPr>
          <w:rStyle w:val="FootnoteReference"/>
          <w:rFonts w:cstheme="minorHAnsi"/>
        </w:rPr>
        <w:footnoteReference w:id="120"/>
      </w:r>
      <w:r>
        <w:rPr>
          <w:rFonts w:cstheme="minorHAnsi"/>
        </w:rPr>
        <w:t xml:space="preserve">  </w:t>
      </w:r>
      <w:r w:rsidR="00147E48">
        <w:rPr>
          <w:rFonts w:cstheme="minorHAnsi"/>
        </w:rPr>
        <w:t xml:space="preserve"> </w:t>
      </w:r>
    </w:p>
    <w:p w:rsidR="00647FEE" w:rsidRDefault="00647FEE" w:rsidP="00AC63C2">
      <w:pPr>
        <w:spacing w:after="240"/>
        <w:rPr>
          <w:rFonts w:cstheme="minorHAnsi"/>
        </w:rPr>
      </w:pPr>
      <w:r>
        <w:rPr>
          <w:rFonts w:cstheme="minorHAnsi"/>
        </w:rPr>
        <w:t xml:space="preserve">In April 2016 </w:t>
      </w:r>
      <w:r w:rsidRPr="00C52CF7">
        <w:rPr>
          <w:rFonts w:cstheme="minorHAnsi"/>
          <w:i/>
        </w:rPr>
        <w:t>Theresa May</w:t>
      </w:r>
      <w:r>
        <w:rPr>
          <w:rFonts w:cstheme="minorHAnsi"/>
        </w:rPr>
        <w:t xml:space="preserve"> </w:t>
      </w:r>
      <w:r w:rsidR="00FC4C32">
        <w:rPr>
          <w:rFonts w:cstheme="minorHAnsi"/>
        </w:rPr>
        <w:t xml:space="preserve">had </w:t>
      </w:r>
      <w:r w:rsidR="00C52CF7">
        <w:rPr>
          <w:rFonts w:cstheme="minorHAnsi"/>
        </w:rPr>
        <w:t xml:space="preserve">explicitly </w:t>
      </w:r>
      <w:r w:rsidR="0046597D">
        <w:rPr>
          <w:rFonts w:cstheme="minorHAnsi"/>
        </w:rPr>
        <w:t xml:space="preserve">dismissed the idea of </w:t>
      </w:r>
      <w:r>
        <w:rPr>
          <w:rFonts w:cstheme="minorHAnsi"/>
        </w:rPr>
        <w:t xml:space="preserve">replacing European trade </w:t>
      </w:r>
      <w:r w:rsidR="007215AB">
        <w:rPr>
          <w:rFonts w:cstheme="minorHAnsi"/>
        </w:rPr>
        <w:t xml:space="preserve">with international trade deals: </w:t>
      </w:r>
      <w:r>
        <w:rPr>
          <w:rFonts w:cstheme="minorHAnsi"/>
        </w:rPr>
        <w:t>“</w:t>
      </w:r>
      <w:r w:rsidR="00C52CF7">
        <w:rPr>
          <w:rFonts w:cstheme="minorHAnsi"/>
        </w:rPr>
        <w:t>Look at the figures.</w:t>
      </w:r>
      <w:r w:rsidR="00945F01" w:rsidRPr="00945F01">
        <w:rPr>
          <w:rFonts w:ascii="Helvetica" w:hAnsi="Helvetica" w:cs="Helvetica"/>
          <w:color w:val="404040"/>
          <w:shd w:val="clear" w:color="auto" w:fill="FFFFFF"/>
        </w:rPr>
        <w:t xml:space="preserve"> </w:t>
      </w:r>
      <w:r w:rsidR="00945F01" w:rsidRPr="00945F01">
        <w:rPr>
          <w:rFonts w:cs="Helvetica"/>
          <w:shd w:val="clear" w:color="auto" w:fill="FFFFFF"/>
        </w:rPr>
        <w:t>We export more to Ireland than we do to China, almost twice as much to Belgium as we do to. India, and nearly three times as much to Sweden as we do to Brazil. It is not realistic to think we could just replace European trade with these new markets</w:t>
      </w:r>
      <w:r w:rsidR="00C52CF7" w:rsidRPr="00945F01">
        <w:rPr>
          <w:rFonts w:cstheme="minorHAnsi"/>
        </w:rPr>
        <w:t>”</w:t>
      </w:r>
      <w:r w:rsidR="00945F01">
        <w:rPr>
          <w:rFonts w:cstheme="minorHAnsi"/>
        </w:rPr>
        <w:t>.</w:t>
      </w:r>
      <w:r w:rsidR="00945F01">
        <w:rPr>
          <w:rStyle w:val="FootnoteReference"/>
          <w:rFonts w:cstheme="minorHAnsi"/>
        </w:rPr>
        <w:footnoteReference w:id="121"/>
      </w:r>
      <w:r w:rsidR="00C52CF7">
        <w:rPr>
          <w:rFonts w:cstheme="minorHAnsi"/>
        </w:rPr>
        <w:t xml:space="preserve"> </w:t>
      </w:r>
    </w:p>
    <w:p w:rsidR="004A7393" w:rsidRDefault="004A7393" w:rsidP="00AC63C2">
      <w:pPr>
        <w:spacing w:after="240"/>
        <w:rPr>
          <w:rFonts w:cstheme="minorHAnsi"/>
        </w:rPr>
      </w:pPr>
      <w:r>
        <w:rPr>
          <w:rFonts w:cstheme="minorHAnsi"/>
        </w:rPr>
        <w:t xml:space="preserve">Then in January 2017 the </w:t>
      </w:r>
      <w:r w:rsidRPr="0046597D">
        <w:rPr>
          <w:rFonts w:cstheme="minorHAnsi"/>
          <w:i/>
        </w:rPr>
        <w:t>Prime Minister</w:t>
      </w:r>
      <w:r>
        <w:rPr>
          <w:rFonts w:cstheme="minorHAnsi"/>
        </w:rPr>
        <w:t xml:space="preserve"> delivered her Lancaster House speech, in which she promised to leave the single market, and said she would rather do “no deal” with the EU than one which was a “bad deal for Britain.”</w:t>
      </w:r>
      <w:r>
        <w:rPr>
          <w:rStyle w:val="FootnoteReference"/>
          <w:rFonts w:cstheme="minorHAnsi"/>
        </w:rPr>
        <w:footnoteReference w:id="122"/>
      </w:r>
      <w:r>
        <w:rPr>
          <w:rFonts w:cstheme="minorHAnsi"/>
        </w:rPr>
        <w:t xml:space="preserve">  </w:t>
      </w:r>
    </w:p>
    <w:p w:rsidR="008D0887" w:rsidRDefault="004A7393" w:rsidP="00AC63C2">
      <w:pPr>
        <w:spacing w:after="240"/>
      </w:pPr>
      <w:r>
        <w:t>But in a speech nine months later, t</w:t>
      </w:r>
      <w:r w:rsidR="008D0887">
        <w:t xml:space="preserve">he </w:t>
      </w:r>
      <w:r w:rsidR="008D0887" w:rsidRPr="00481149">
        <w:rPr>
          <w:i/>
        </w:rPr>
        <w:t>Chancellor</w:t>
      </w:r>
      <w:r w:rsidR="008D0887">
        <w:rPr>
          <w:i/>
        </w:rPr>
        <w:t xml:space="preserve"> of the Exchequer,</w:t>
      </w:r>
      <w:r w:rsidR="008D0887" w:rsidRPr="00481149">
        <w:rPr>
          <w:i/>
        </w:rPr>
        <w:t xml:space="preserve"> Philip Hammond</w:t>
      </w:r>
      <w:r w:rsidR="008D0887">
        <w:rPr>
          <w:i/>
        </w:rPr>
        <w:t>,</w:t>
      </w:r>
      <w:r w:rsidR="008D0887" w:rsidRPr="00481149">
        <w:rPr>
          <w:i/>
        </w:rPr>
        <w:t xml:space="preserve"> </w:t>
      </w:r>
      <w:r w:rsidR="00825994">
        <w:t xml:space="preserve">was able to </w:t>
      </w:r>
      <w:r>
        <w:t xml:space="preserve">highlight </w:t>
      </w:r>
      <w:r w:rsidR="008D0887">
        <w:t xml:space="preserve">the </w:t>
      </w:r>
      <w:r w:rsidR="00825994">
        <w:t xml:space="preserve">critical </w:t>
      </w:r>
      <w:r w:rsidR="008D0887">
        <w:t>value of the single market to the UK’s financial services sector</w:t>
      </w:r>
      <w:r w:rsidR="00945F01">
        <w:t xml:space="preserve">: </w:t>
      </w:r>
      <w:r w:rsidR="008D0887">
        <w:t>“No existing trade agreement, nor third country access to the EU, could support the scale and complexity of reciprocal trade in financial services that exist between the UK and EU.”</w:t>
      </w:r>
      <w:r w:rsidR="008B3E33">
        <w:rPr>
          <w:rStyle w:val="FootnoteReference"/>
        </w:rPr>
        <w:footnoteReference w:id="123"/>
      </w:r>
    </w:p>
    <w:p w:rsidR="002A34F9" w:rsidRDefault="002A34F9" w:rsidP="002A34F9">
      <w:pPr>
        <w:pStyle w:val="Normalwithindent"/>
        <w:ind w:firstLine="0"/>
      </w:pPr>
    </w:p>
    <w:p w:rsidR="002A34F9" w:rsidRDefault="002A34F9" w:rsidP="002A34F9">
      <w:pPr>
        <w:pStyle w:val="Normalwithindent"/>
        <w:ind w:firstLine="0"/>
      </w:pPr>
    </w:p>
    <w:p w:rsidR="002A34F9" w:rsidRDefault="002A34F9" w:rsidP="002A34F9">
      <w:pPr>
        <w:pStyle w:val="Normalwithindent"/>
        <w:ind w:firstLine="0"/>
      </w:pPr>
    </w:p>
    <w:p w:rsidR="002A34F9" w:rsidRDefault="002A34F9" w:rsidP="002A34F9">
      <w:pPr>
        <w:pStyle w:val="Normalwithindent"/>
        <w:ind w:firstLine="0"/>
      </w:pPr>
    </w:p>
    <w:p w:rsidR="002A34F9" w:rsidRPr="002A34F9" w:rsidRDefault="002A34F9" w:rsidP="002A34F9">
      <w:pPr>
        <w:pStyle w:val="Normalwithindent"/>
        <w:ind w:firstLine="0"/>
      </w:pPr>
    </w:p>
    <w:p w:rsidR="0049599C" w:rsidRPr="00045877" w:rsidRDefault="007A3C71" w:rsidP="00045877">
      <w:pPr>
        <w:pStyle w:val="Heading2"/>
        <w:spacing w:after="240"/>
      </w:pPr>
      <w:bookmarkStart w:id="28" w:name="_Toc502740525"/>
      <w:r w:rsidRPr="007A3C71">
        <w:lastRenderedPageBreak/>
        <w:t>Northern Ireland</w:t>
      </w:r>
      <w:bookmarkEnd w:id="28"/>
    </w:p>
    <w:p w:rsidR="0049599C" w:rsidRDefault="004A7393" w:rsidP="00AC63C2">
      <w:pPr>
        <w:spacing w:after="240"/>
      </w:pPr>
      <w:r>
        <w:t>The UK Government has listed 142 different levels of EU-relevant North South co-operation.</w:t>
      </w:r>
      <w:r w:rsidR="00945F01">
        <w:rPr>
          <w:rStyle w:val="FootnoteReference"/>
        </w:rPr>
        <w:footnoteReference w:id="124"/>
      </w:r>
      <w:r>
        <w:t xml:space="preserve"> </w:t>
      </w:r>
      <w:r w:rsidR="0042224C">
        <w:t>A</w:t>
      </w:r>
      <w:r>
        <w:t>nnual bilateral trade across the border is worth 65bn euros.</w:t>
      </w:r>
      <w:r w:rsidR="00945F01">
        <w:rPr>
          <w:rStyle w:val="FootnoteReference"/>
        </w:rPr>
        <w:footnoteReference w:id="125"/>
      </w:r>
      <w:r>
        <w:t xml:space="preserve"> A third of Northern Ireland’s exports go to the South.</w:t>
      </w:r>
      <w:r w:rsidR="00945F01">
        <w:rPr>
          <w:rStyle w:val="FootnoteReference"/>
        </w:rPr>
        <w:footnoteReference w:id="126"/>
      </w:r>
      <w:r>
        <w:t xml:space="preserve"> Ireland exports half of its beef to the UK</w:t>
      </w:r>
      <w:r w:rsidR="0049599C">
        <w:t>.</w:t>
      </w:r>
      <w:r w:rsidR="00945F01">
        <w:rPr>
          <w:rStyle w:val="FootnoteReference"/>
        </w:rPr>
        <w:footnoteReference w:id="127"/>
      </w:r>
    </w:p>
    <w:p w:rsidR="0046597D" w:rsidRDefault="0046597D" w:rsidP="00AC63C2">
      <w:pPr>
        <w:spacing w:after="240"/>
      </w:pPr>
      <w:r w:rsidRPr="00FC4C32">
        <w:rPr>
          <w:i/>
        </w:rPr>
        <w:t>T</w:t>
      </w:r>
      <w:r w:rsidR="005F1B98" w:rsidRPr="00FC4C32">
        <w:rPr>
          <w:i/>
        </w:rPr>
        <w:t>he</w:t>
      </w:r>
      <w:r w:rsidR="004A7393" w:rsidRPr="00FC4C32">
        <w:rPr>
          <w:i/>
        </w:rPr>
        <w:t>resa May</w:t>
      </w:r>
      <w:r w:rsidR="004A7393">
        <w:t xml:space="preserve"> has </w:t>
      </w:r>
      <w:r w:rsidR="00FC4C32">
        <w:t xml:space="preserve">made </w:t>
      </w:r>
      <w:r w:rsidR="004A7393">
        <w:t xml:space="preserve">an explicit promise to </w:t>
      </w:r>
      <w:r w:rsidR="007A3C71">
        <w:t>prevent a</w:t>
      </w:r>
      <w:r w:rsidR="00D81627">
        <w:t xml:space="preserve"> hard border in </w:t>
      </w:r>
      <w:r w:rsidR="005F1B98">
        <w:t>Ireland</w:t>
      </w:r>
      <w:r w:rsidR="004A7393">
        <w:t>.</w:t>
      </w:r>
      <w:r w:rsidR="00C97171">
        <w:rPr>
          <w:rStyle w:val="FootnoteReference"/>
        </w:rPr>
        <w:footnoteReference w:id="128"/>
      </w:r>
      <w:r w:rsidR="004A7393">
        <w:t xml:space="preserve"> This assurance </w:t>
      </w:r>
      <w:r w:rsidR="00452EAD">
        <w:t>go</w:t>
      </w:r>
      <w:r>
        <w:t>es</w:t>
      </w:r>
      <w:r w:rsidR="00452EAD">
        <w:t xml:space="preserve"> to the heart of the U</w:t>
      </w:r>
      <w:r w:rsidR="00D81627">
        <w:t>K</w:t>
      </w:r>
      <w:r w:rsidR="00452EAD">
        <w:t xml:space="preserve">’s contradictory approach to </w:t>
      </w:r>
      <w:r w:rsidR="00997F8C">
        <w:t>Brexit</w:t>
      </w:r>
      <w:r w:rsidR="00452EAD">
        <w:t>.</w:t>
      </w:r>
      <w:r w:rsidR="00997F8C">
        <w:t xml:space="preserve"> </w:t>
      </w:r>
    </w:p>
    <w:p w:rsidR="005E562E" w:rsidRDefault="004A7393" w:rsidP="00AC63C2">
      <w:pPr>
        <w:spacing w:after="240"/>
      </w:pPr>
      <w:r>
        <w:t>I</w:t>
      </w:r>
      <w:r w:rsidR="00997F8C">
        <w:t xml:space="preserve">n the event of no trade deal being reached with the EU, </w:t>
      </w:r>
      <w:r w:rsidR="00E61A4F">
        <w:t xml:space="preserve">she has said that </w:t>
      </w:r>
      <w:r w:rsidR="00D81627">
        <w:t xml:space="preserve">Northern </w:t>
      </w:r>
      <w:r w:rsidR="005F1B98">
        <w:t>I</w:t>
      </w:r>
      <w:r w:rsidR="005E562E">
        <w:t xml:space="preserve">reland </w:t>
      </w:r>
      <w:r>
        <w:t xml:space="preserve">will be in </w:t>
      </w:r>
      <w:r w:rsidR="00602F6D">
        <w:t>fu</w:t>
      </w:r>
      <w:r w:rsidR="005E562E">
        <w:t>ll alignment</w:t>
      </w:r>
      <w:r w:rsidR="00602F6D">
        <w:t xml:space="preserve"> </w:t>
      </w:r>
      <w:r w:rsidR="005E562E">
        <w:t xml:space="preserve">with the rules of the </w:t>
      </w:r>
      <w:r w:rsidR="00602F6D">
        <w:t xml:space="preserve">EU </w:t>
      </w:r>
      <w:r w:rsidR="005E562E">
        <w:t>internal market and customs union</w:t>
      </w:r>
      <w:r>
        <w:t xml:space="preserve"> in </w:t>
      </w:r>
      <w:r w:rsidR="00283FD3">
        <w:t xml:space="preserve">various </w:t>
      </w:r>
      <w:r>
        <w:t>sectors</w:t>
      </w:r>
      <w:r w:rsidR="00283FD3">
        <w:t xml:space="preserve"> that underpin the Good Friday agreement</w:t>
      </w:r>
      <w:r>
        <w:t xml:space="preserve">. </w:t>
      </w:r>
      <w:r w:rsidR="00C8139D">
        <w:t xml:space="preserve">There is also </w:t>
      </w:r>
      <w:r w:rsidR="008D0887">
        <w:t>the</w:t>
      </w:r>
      <w:r w:rsidR="00C8139D">
        <w:t xml:space="preserve"> </w:t>
      </w:r>
      <w:r w:rsidR="00E61A4F">
        <w:t xml:space="preserve">specific </w:t>
      </w:r>
      <w:r w:rsidR="00C8139D">
        <w:t>pledge</w:t>
      </w:r>
      <w:r w:rsidR="00E61A4F">
        <w:t xml:space="preserve"> has also been made</w:t>
      </w:r>
      <w:r w:rsidR="00C8139D">
        <w:t xml:space="preserve"> t</w:t>
      </w:r>
      <w:r w:rsidR="00452EAD">
        <w:t xml:space="preserve">hat </w:t>
      </w:r>
      <w:r w:rsidR="00C8139D">
        <w:t>t</w:t>
      </w:r>
      <w:r w:rsidR="00602F6D">
        <w:t xml:space="preserve">here </w:t>
      </w:r>
      <w:r w:rsidR="00452EAD">
        <w:t xml:space="preserve">can </w:t>
      </w:r>
      <w:r w:rsidR="00602F6D">
        <w:t>be “no new regulatory barriers” along the Irish Sea.</w:t>
      </w:r>
      <w:r w:rsidR="00C97171">
        <w:rPr>
          <w:rStyle w:val="FootnoteReference"/>
        </w:rPr>
        <w:footnoteReference w:id="129"/>
      </w:r>
      <w:r w:rsidR="00602F6D">
        <w:t xml:space="preserve"> </w:t>
      </w:r>
      <w:r w:rsidR="005E562E">
        <w:t xml:space="preserve"> </w:t>
      </w:r>
    </w:p>
    <w:p w:rsidR="00452EAD" w:rsidRDefault="007A3C71" w:rsidP="00AC63C2">
      <w:pPr>
        <w:spacing w:after="240"/>
      </w:pPr>
      <w:r>
        <w:t>If one part of the UK retains a regulatory alignment with the EU,</w:t>
      </w:r>
      <w:r>
        <w:rPr>
          <w:b/>
        </w:rPr>
        <w:t xml:space="preserve"> </w:t>
      </w:r>
      <w:r>
        <w:t>it mean</w:t>
      </w:r>
      <w:r w:rsidR="00D12954">
        <w:t>s</w:t>
      </w:r>
      <w:r>
        <w:t xml:space="preserve"> the entire UK </w:t>
      </w:r>
      <w:r w:rsidR="00502EA8">
        <w:t xml:space="preserve">has to </w:t>
      </w:r>
      <w:r>
        <w:t xml:space="preserve">continue to accept all EU rules. </w:t>
      </w:r>
      <w:r w:rsidR="00452EAD">
        <w:t xml:space="preserve">This </w:t>
      </w:r>
      <w:r w:rsidR="008D0887">
        <w:t>appears</w:t>
      </w:r>
      <w:r w:rsidR="00452EAD">
        <w:t xml:space="preserve"> incompatible with the </w:t>
      </w:r>
      <w:r w:rsidR="00452EAD" w:rsidRPr="00DF5BBF">
        <w:rPr>
          <w:i/>
        </w:rPr>
        <w:t>Theresa May</w:t>
      </w:r>
      <w:r w:rsidR="00452EAD">
        <w:t xml:space="preserve">’s promise to leave the single market and customs union. </w:t>
      </w:r>
    </w:p>
    <w:p w:rsidR="0042224C" w:rsidRDefault="0042224C" w:rsidP="00AC63C2">
      <w:pPr>
        <w:spacing w:after="240"/>
      </w:pPr>
      <w:r w:rsidRPr="0042224C">
        <w:rPr>
          <w:i/>
        </w:rPr>
        <w:t>Pierre Moscovici</w:t>
      </w:r>
      <w:r>
        <w:t>, EU Commissioner for Economic Affairs, has warned, “It’s hard to imagine that there is no hard border, and at the same time, no internal market and no customs union, there would be a contradiction there.”</w:t>
      </w:r>
      <w:r w:rsidR="00C97171">
        <w:rPr>
          <w:rStyle w:val="FootnoteReference"/>
        </w:rPr>
        <w:footnoteReference w:id="130"/>
      </w:r>
      <w:r>
        <w:t xml:space="preserve">  </w:t>
      </w:r>
    </w:p>
    <w:p w:rsidR="00045877" w:rsidRDefault="00045877">
      <w:pPr>
        <w:spacing w:after="200" w:line="276" w:lineRule="auto"/>
        <w:rPr>
          <w:sz w:val="44"/>
          <w:szCs w:val="60"/>
        </w:rPr>
      </w:pPr>
      <w:r>
        <w:rPr>
          <w:sz w:val="44"/>
        </w:rPr>
        <w:br w:type="page"/>
      </w:r>
    </w:p>
    <w:p w:rsidR="00A76031" w:rsidRPr="00045877" w:rsidRDefault="004C2F1E" w:rsidP="00AC63C2">
      <w:pPr>
        <w:pStyle w:val="Heading1"/>
        <w:spacing w:after="240"/>
      </w:pPr>
      <w:bookmarkStart w:id="29" w:name="_Toc502740526"/>
      <w:r w:rsidRPr="00087305">
        <w:rPr>
          <w:sz w:val="44"/>
        </w:rPr>
        <w:lastRenderedPageBreak/>
        <w:t>C</w:t>
      </w:r>
      <w:r w:rsidR="00087305" w:rsidRPr="00087305">
        <w:rPr>
          <w:sz w:val="44"/>
        </w:rPr>
        <w:t>hoices</w:t>
      </w:r>
      <w:bookmarkEnd w:id="29"/>
      <w:r w:rsidR="00A76031" w:rsidRPr="00A76031">
        <w:t xml:space="preserve"> </w:t>
      </w:r>
    </w:p>
    <w:p w:rsidR="006B6CCE" w:rsidRDefault="006B6CCE" w:rsidP="00AC63C2">
      <w:pPr>
        <w:spacing w:after="240"/>
      </w:pPr>
      <w:r>
        <w:t xml:space="preserve">The </w:t>
      </w:r>
      <w:r w:rsidRPr="00D676D7">
        <w:rPr>
          <w:i/>
        </w:rPr>
        <w:t>Confederation of British Industry,</w:t>
      </w:r>
      <w:r>
        <w:t xml:space="preserve"> which represents 190,000 UK businesses </w:t>
      </w:r>
      <w:r w:rsidR="008D0887">
        <w:t>has stated</w:t>
      </w:r>
      <w:r>
        <w:t>, “</w:t>
      </w:r>
      <w:r w:rsidR="00C52CF7">
        <w:t>t</w:t>
      </w:r>
      <w:r>
        <w:t>he EU is the most important single trading partner for every major sector of the UK economy.”</w:t>
      </w:r>
      <w:r w:rsidR="00B537C2">
        <w:rPr>
          <w:rStyle w:val="FootnoteReference"/>
        </w:rPr>
        <w:footnoteReference w:id="131"/>
      </w:r>
    </w:p>
    <w:p w:rsidR="00935044" w:rsidRDefault="007709C7" w:rsidP="00AC63C2">
      <w:pPr>
        <w:spacing w:after="240"/>
      </w:pPr>
      <w:r>
        <w:t>Seven</w:t>
      </w:r>
      <w:r w:rsidR="00A76031">
        <w:t xml:space="preserve"> out of the top ten destinations for UK services are within the EU.</w:t>
      </w:r>
      <w:r w:rsidR="008D01C1">
        <w:rPr>
          <w:rStyle w:val="FootnoteReference"/>
        </w:rPr>
        <w:footnoteReference w:id="132"/>
      </w:r>
      <w:r w:rsidR="00A76031">
        <w:t xml:space="preserve"> 48.2% of total UK exports in goods also went to the EU.</w:t>
      </w:r>
      <w:r w:rsidR="008D01C1">
        <w:rPr>
          <w:rStyle w:val="FootnoteReference"/>
        </w:rPr>
        <w:footnoteReference w:id="133"/>
      </w:r>
      <w:r w:rsidR="00A76031">
        <w:t xml:space="preserve"> </w:t>
      </w:r>
    </w:p>
    <w:p w:rsidR="0091268C" w:rsidRDefault="00805CDB" w:rsidP="00AC63C2">
      <w:pPr>
        <w:spacing w:after="240"/>
      </w:pPr>
      <w:r>
        <w:t xml:space="preserve">The </w:t>
      </w:r>
      <w:r w:rsidRPr="009B5FC3">
        <w:rPr>
          <w:i/>
        </w:rPr>
        <w:t>Governor of the Bank of England, Mark Carney</w:t>
      </w:r>
      <w:r>
        <w:t xml:space="preserve"> highlighted the importance of trade to the UK economy in a speech to the Internatio</w:t>
      </w:r>
      <w:r w:rsidR="006909C4">
        <w:t>nal Monetary Fund in September:</w:t>
      </w:r>
    </w:p>
    <w:p w:rsidR="00805CDB" w:rsidRDefault="0091268C" w:rsidP="00AC63C2">
      <w:pPr>
        <w:spacing w:after="240"/>
      </w:pPr>
      <w:r>
        <w:t xml:space="preserve">“It’s a fact that the UK is a truly open economy and it’s a truth that being an open economy is the key to Britain’s success.” </w:t>
      </w:r>
      <w:r w:rsidR="00945F01">
        <w:rPr>
          <w:rStyle w:val="FootnoteReference"/>
        </w:rPr>
        <w:footnoteReference w:id="134"/>
      </w:r>
      <w:r w:rsidR="00805CDB">
        <w:t xml:space="preserve"> </w:t>
      </w:r>
    </w:p>
    <w:p w:rsidR="00A76031" w:rsidRDefault="00A76031" w:rsidP="00AC63C2">
      <w:pPr>
        <w:spacing w:after="240"/>
      </w:pPr>
      <w:r>
        <w:t xml:space="preserve">The single market is the </w:t>
      </w:r>
      <w:r w:rsidRPr="00EB601D">
        <w:t>larges</w:t>
      </w:r>
      <w:r>
        <w:t>t and deepest integrated</w:t>
      </w:r>
      <w:r w:rsidRPr="00EB601D">
        <w:t xml:space="preserve"> trading bloc in the world</w:t>
      </w:r>
      <w:r>
        <w:t xml:space="preserve">. UK exports to the EU have risen by 68% between 1999 and 2015, according to the </w:t>
      </w:r>
      <w:r w:rsidRPr="00A76031">
        <w:rPr>
          <w:i/>
        </w:rPr>
        <w:t>ONS</w:t>
      </w:r>
      <w:r>
        <w:t>.</w:t>
      </w:r>
      <w:r w:rsidR="00C97171">
        <w:rPr>
          <w:rStyle w:val="FootnoteReference"/>
        </w:rPr>
        <w:footnoteReference w:id="135"/>
      </w:r>
    </w:p>
    <w:p w:rsidR="00491A2F" w:rsidRDefault="00491A2F" w:rsidP="003712B5">
      <w:pPr>
        <w:pStyle w:val="Heading2"/>
      </w:pPr>
      <w:bookmarkStart w:id="30" w:name="_Toc502740527"/>
      <w:r>
        <w:t>Trade Deal &amp; Jobs</w:t>
      </w:r>
      <w:bookmarkEnd w:id="30"/>
    </w:p>
    <w:p w:rsidR="00D5119F" w:rsidRDefault="00D5119F" w:rsidP="00824CDB">
      <w:pPr>
        <w:spacing w:after="240"/>
      </w:pPr>
      <w:r>
        <w:t xml:space="preserve">The </w:t>
      </w:r>
      <w:r w:rsidRPr="00CC1A58">
        <w:rPr>
          <w:i/>
        </w:rPr>
        <w:t>University of Birmingham</w:t>
      </w:r>
      <w:r>
        <w:t xml:space="preserve"> has found that across the UK, more than 2.5 million jobs are exposed to the trade effects of Brexit. This is a list of the 20 sectors across services and manufacturing most at risk if the politicians can’t agree. In total, these industries produce £1</w:t>
      </w:r>
      <w:r w:rsidR="007709C7">
        <w:t xml:space="preserve">40bn a year for the UK </w:t>
      </w:r>
      <w:r w:rsidR="005D0B64">
        <w:t>economy.</w:t>
      </w:r>
      <w:r w:rsidR="005D0B64" w:rsidRPr="005D0B64">
        <w:rPr>
          <w:rStyle w:val="FootnoteReference"/>
        </w:rPr>
        <w:t xml:space="preserve"> </w:t>
      </w:r>
      <w:r w:rsidR="005D0B64">
        <w:rPr>
          <w:rStyle w:val="FootnoteReference"/>
        </w:rPr>
        <w:footnoteReference w:id="136"/>
      </w:r>
      <w:r w:rsidR="005D0B64">
        <w:t xml:space="preserve"> </w:t>
      </w:r>
    </w:p>
    <w:p w:rsidR="00B00C02" w:rsidRPr="00B00C02" w:rsidRDefault="00B00C02" w:rsidP="00B00C02">
      <w:pPr>
        <w:pStyle w:val="Normalwithindent"/>
        <w:ind w:firstLine="0"/>
        <w:jc w:val="center"/>
        <w:rPr>
          <w:b/>
          <w:i/>
        </w:rPr>
      </w:pPr>
      <w:r>
        <w:rPr>
          <w:noProof/>
          <w:lang w:eastAsia="en-GB"/>
        </w:rPr>
        <w:drawing>
          <wp:anchor distT="0" distB="0" distL="114300" distR="114300" simplePos="0" relativeHeight="251678720" behindDoc="0" locked="0" layoutInCell="1" allowOverlap="1">
            <wp:simplePos x="0" y="0"/>
            <wp:positionH relativeFrom="margin">
              <wp:posOffset>1189990</wp:posOffset>
            </wp:positionH>
            <wp:positionV relativeFrom="paragraph">
              <wp:posOffset>292735</wp:posOffset>
            </wp:positionV>
            <wp:extent cx="3346450" cy="3263900"/>
            <wp:effectExtent l="0" t="0" r="635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3236"/>
                    <a:stretch/>
                  </pic:blipFill>
                  <pic:spPr bwMode="auto">
                    <a:xfrm>
                      <a:off x="0" y="0"/>
                      <a:ext cx="3346450" cy="326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02">
        <w:rPr>
          <w:b/>
          <w:i/>
        </w:rPr>
        <w:t>Jobs at risk</w:t>
      </w:r>
      <w:r>
        <w:rPr>
          <w:b/>
          <w:i/>
        </w:rPr>
        <w:t xml:space="preserve"> </w:t>
      </w:r>
      <w:r w:rsidRPr="00B00C02">
        <w:rPr>
          <w:rStyle w:val="FootnoteReference"/>
          <w:i/>
        </w:rPr>
        <w:footnoteReference w:id="137"/>
      </w:r>
    </w:p>
    <w:p w:rsidR="00805CDB" w:rsidRDefault="00491A2F" w:rsidP="00AC63C2">
      <w:pPr>
        <w:pStyle w:val="Heading2"/>
        <w:spacing w:after="240"/>
      </w:pPr>
      <w:bookmarkStart w:id="31" w:name="_Toc502740528"/>
      <w:r>
        <w:lastRenderedPageBreak/>
        <w:t>International Investment</w:t>
      </w:r>
      <w:bookmarkEnd w:id="31"/>
    </w:p>
    <w:p w:rsidR="00A76031" w:rsidRDefault="00805CDB" w:rsidP="00AC63C2">
      <w:pPr>
        <w:spacing w:after="240"/>
      </w:pPr>
      <w:r>
        <w:t xml:space="preserve">Europe was </w:t>
      </w:r>
      <w:r w:rsidR="00A76031">
        <w:t xml:space="preserve">the region </w:t>
      </w:r>
      <w:r>
        <w:t xml:space="preserve">responsible for the biggest increase in UK international investment abroad in 2016. Europe </w:t>
      </w:r>
      <w:r w:rsidR="00511B23">
        <w:t>was</w:t>
      </w:r>
      <w:r>
        <w:t xml:space="preserve"> also where the majority of UK earnings f</w:t>
      </w:r>
      <w:r w:rsidR="00511B23">
        <w:t xml:space="preserve">rom foreign investments were generated. </w:t>
      </w:r>
    </w:p>
    <w:p w:rsidR="0063778F" w:rsidRDefault="00A76031" w:rsidP="00AC63C2">
      <w:pPr>
        <w:spacing w:after="240"/>
      </w:pPr>
      <w:r>
        <w:t xml:space="preserve">The </w:t>
      </w:r>
      <w:r w:rsidRPr="00B638EC">
        <w:rPr>
          <w:i/>
        </w:rPr>
        <w:t>Office for National Statistics</w:t>
      </w:r>
      <w:r>
        <w:t xml:space="preserve"> attributes both the rise in UK inward and outward foreign investments in 2016 to Europe.</w:t>
      </w:r>
      <w:r w:rsidR="008D01C1">
        <w:rPr>
          <w:rStyle w:val="FootnoteReference"/>
        </w:rPr>
        <w:footnoteReference w:id="138"/>
      </w:r>
    </w:p>
    <w:p w:rsidR="007709C7" w:rsidRPr="007709C7" w:rsidRDefault="007709C7" w:rsidP="00AC63C2">
      <w:pPr>
        <w:spacing w:after="240"/>
        <w:jc w:val="center"/>
        <w:rPr>
          <w:b/>
          <w:i/>
        </w:rPr>
      </w:pPr>
      <w:r>
        <w:rPr>
          <w:b/>
          <w:i/>
        </w:rPr>
        <w:t xml:space="preserve">UK outward and inward foreign direct investment (FDI) positions by continent, </w:t>
      </w:r>
      <w:r w:rsidR="00824CDB">
        <w:rPr>
          <w:b/>
          <w:i/>
        </w:rPr>
        <w:br/>
      </w:r>
      <w:r>
        <w:rPr>
          <w:b/>
          <w:i/>
        </w:rPr>
        <w:t>2012 to 2016</w:t>
      </w:r>
      <w:r w:rsidR="00B00C02">
        <w:rPr>
          <w:b/>
          <w:i/>
        </w:rPr>
        <w:t xml:space="preserve"> </w:t>
      </w:r>
      <w:r w:rsidR="00B00C02">
        <w:rPr>
          <w:rStyle w:val="FootnoteReference"/>
        </w:rPr>
        <w:footnoteReference w:id="139"/>
      </w:r>
    </w:p>
    <w:p w:rsidR="00805CDB" w:rsidRDefault="00B524E8" w:rsidP="00AC63C2">
      <w:pPr>
        <w:spacing w:after="240"/>
        <w:jc w:val="center"/>
      </w:pPr>
      <w:r>
        <w:rPr>
          <w:noProof/>
          <w:lang w:eastAsia="en-GB"/>
        </w:rPr>
        <w:drawing>
          <wp:inline distT="0" distB="0" distL="0" distR="0">
            <wp:extent cx="3973195" cy="465390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207"/>
                    <a:stretch/>
                  </pic:blipFill>
                  <pic:spPr bwMode="auto">
                    <a:xfrm>
                      <a:off x="0" y="0"/>
                      <a:ext cx="3997021" cy="4681811"/>
                    </a:xfrm>
                    <a:prstGeom prst="rect">
                      <a:avLst/>
                    </a:prstGeom>
                    <a:noFill/>
                    <a:ln>
                      <a:noFill/>
                    </a:ln>
                    <a:extLst>
                      <a:ext uri="{53640926-AAD7-44D8-BBD7-CCE9431645EC}">
                        <a14:shadowObscured xmlns:a14="http://schemas.microsoft.com/office/drawing/2010/main"/>
                      </a:ext>
                    </a:extLst>
                  </pic:spPr>
                </pic:pic>
              </a:graphicData>
            </a:graphic>
          </wp:inline>
        </w:drawing>
      </w:r>
    </w:p>
    <w:p w:rsidR="0063778F" w:rsidRPr="00045877" w:rsidRDefault="00F9150E" w:rsidP="00045877">
      <w:pPr>
        <w:pStyle w:val="Heading2"/>
        <w:spacing w:after="240"/>
      </w:pPr>
      <w:bookmarkStart w:id="32" w:name="_Toc502740529"/>
      <w:r>
        <w:t xml:space="preserve">US </w:t>
      </w:r>
      <w:r w:rsidR="00491A2F">
        <w:t>Trade P</w:t>
      </w:r>
      <w:r w:rsidR="00805CDB">
        <w:t>olicy</w:t>
      </w:r>
      <w:bookmarkEnd w:id="32"/>
    </w:p>
    <w:p w:rsidR="0063778F" w:rsidRPr="00045877" w:rsidRDefault="00805CDB" w:rsidP="00AC63C2">
      <w:pPr>
        <w:spacing w:after="240"/>
      </w:pPr>
      <w:r w:rsidRPr="000103AD">
        <w:t>President Trump</w:t>
      </w:r>
      <w:r w:rsidRPr="00940561">
        <w:rPr>
          <w:i/>
        </w:rPr>
        <w:t xml:space="preserve"> </w:t>
      </w:r>
      <w:r>
        <w:t xml:space="preserve">has made clear </w:t>
      </w:r>
      <w:r w:rsidR="00E61A4F">
        <w:t xml:space="preserve">both </w:t>
      </w:r>
      <w:r>
        <w:t xml:space="preserve">his determination to put America First on trade and his belief that companies should bring back </w:t>
      </w:r>
      <w:r w:rsidR="00FE5CB5">
        <w:t xml:space="preserve">manufacturing </w:t>
      </w:r>
      <w:r>
        <w:t>jobs to the USA. He has already withdrawn from the Trans-Pacific Partnership trade agreement</w:t>
      </w:r>
      <w:r w:rsidR="00F9150E">
        <w:t xml:space="preserve">, criticised </w:t>
      </w:r>
      <w:r w:rsidR="0045156E">
        <w:t xml:space="preserve">the </w:t>
      </w:r>
      <w:r w:rsidR="00FE5CB5" w:rsidRPr="00FE5CB5">
        <w:rPr>
          <w:i/>
        </w:rPr>
        <w:t>N</w:t>
      </w:r>
      <w:r w:rsidR="0045156E">
        <w:rPr>
          <w:i/>
        </w:rPr>
        <w:t xml:space="preserve">orth </w:t>
      </w:r>
      <w:r w:rsidR="00FE5CB5" w:rsidRPr="00FE5CB5">
        <w:rPr>
          <w:i/>
        </w:rPr>
        <w:t>A</w:t>
      </w:r>
      <w:r w:rsidR="0045156E">
        <w:rPr>
          <w:i/>
        </w:rPr>
        <w:t xml:space="preserve">merica </w:t>
      </w:r>
      <w:r w:rsidR="00FE5CB5" w:rsidRPr="00FE5CB5">
        <w:rPr>
          <w:i/>
        </w:rPr>
        <w:lastRenderedPageBreak/>
        <w:t>F</w:t>
      </w:r>
      <w:r w:rsidR="0045156E">
        <w:rPr>
          <w:i/>
        </w:rPr>
        <w:t xml:space="preserve">ree </w:t>
      </w:r>
      <w:r w:rsidR="00FE5CB5" w:rsidRPr="00FE5CB5">
        <w:rPr>
          <w:i/>
        </w:rPr>
        <w:t>T</w:t>
      </w:r>
      <w:r w:rsidR="0045156E">
        <w:rPr>
          <w:i/>
        </w:rPr>
        <w:t xml:space="preserve">rade </w:t>
      </w:r>
      <w:r w:rsidR="005412A9">
        <w:rPr>
          <w:i/>
        </w:rPr>
        <w:t>Agreement</w:t>
      </w:r>
      <w:r w:rsidR="00FE5CB5" w:rsidRPr="00FE5CB5">
        <w:rPr>
          <w:i/>
        </w:rPr>
        <w:t xml:space="preserve">, the </w:t>
      </w:r>
      <w:r w:rsidR="00F9150E" w:rsidRPr="00FE5CB5">
        <w:rPr>
          <w:i/>
        </w:rPr>
        <w:t>World Trade Organisation</w:t>
      </w:r>
      <w:r w:rsidR="00F9150E">
        <w:t xml:space="preserve"> and vetoed the appointment of new judges to th</w:t>
      </w:r>
      <w:r w:rsidR="0045156E">
        <w:t>is</w:t>
      </w:r>
      <w:r w:rsidR="00045877">
        <w:t xml:space="preserve"> international trade body. </w:t>
      </w:r>
    </w:p>
    <w:p w:rsidR="00805CDB" w:rsidRDefault="002B234D" w:rsidP="00AC63C2">
      <w:pPr>
        <w:spacing w:after="240"/>
      </w:pPr>
      <w:r>
        <w:rPr>
          <w:lang w:val="en"/>
        </w:rPr>
        <w:t xml:space="preserve">President Trump said in November 2017 that, </w:t>
      </w:r>
      <w:r w:rsidR="00805CDB">
        <w:rPr>
          <w:lang w:val="en"/>
        </w:rPr>
        <w:t xml:space="preserve">"We are not going to let the United States </w:t>
      </w:r>
      <w:r>
        <w:rPr>
          <w:lang w:val="en"/>
        </w:rPr>
        <w:t>be taken advantage of anymore”.</w:t>
      </w:r>
      <w:r>
        <w:rPr>
          <w:rStyle w:val="FootnoteReference"/>
          <w:lang w:val="en"/>
        </w:rPr>
        <w:footnoteReference w:id="140"/>
      </w:r>
      <w:r w:rsidR="00805CDB">
        <w:rPr>
          <w:lang w:val="en"/>
        </w:rPr>
        <w:t xml:space="preserve"> </w:t>
      </w:r>
    </w:p>
    <w:p w:rsidR="00805CDB" w:rsidRDefault="00805CDB" w:rsidP="00AC63C2">
      <w:pPr>
        <w:spacing w:after="240"/>
      </w:pPr>
      <w:r>
        <w:t>In September 2017</w:t>
      </w:r>
      <w:r w:rsidR="00F7789B">
        <w:t>,</w:t>
      </w:r>
      <w:r>
        <w:t xml:space="preserve"> </w:t>
      </w:r>
      <w:r w:rsidRPr="00B638EC">
        <w:rPr>
          <w:i/>
        </w:rPr>
        <w:t>the US Department of Commerce</w:t>
      </w:r>
      <w:r>
        <w:t xml:space="preserve"> imposed tariffs </w:t>
      </w:r>
      <w:r w:rsidR="00F9150E">
        <w:t xml:space="preserve">amounting to </w:t>
      </w:r>
      <w:r w:rsidR="00C304E9">
        <w:t xml:space="preserve">close to </w:t>
      </w:r>
      <w:r w:rsidR="00E675FB">
        <w:t>300</w:t>
      </w:r>
      <w:r>
        <w:t xml:space="preserve"> per</w:t>
      </w:r>
      <w:r w:rsidR="00C304E9">
        <w:t xml:space="preserve"> </w:t>
      </w:r>
      <w:r>
        <w:t>cent on plane</w:t>
      </w:r>
      <w:r w:rsidR="00F7789B">
        <w:t xml:space="preserve"> parts </w:t>
      </w:r>
      <w:r>
        <w:t xml:space="preserve">made in Belfast by </w:t>
      </w:r>
      <w:r w:rsidR="00F9150E" w:rsidRPr="00FE5CB5">
        <w:rPr>
          <w:i/>
        </w:rPr>
        <w:t>Bombardier</w:t>
      </w:r>
      <w:r w:rsidR="00F9150E">
        <w:t>.</w:t>
      </w:r>
      <w:r w:rsidR="00C304E9">
        <w:rPr>
          <w:rStyle w:val="FootnoteReference"/>
        </w:rPr>
        <w:footnoteReference w:id="141"/>
      </w:r>
      <w:r w:rsidR="00F9150E">
        <w:t xml:space="preserve"> T</w:t>
      </w:r>
      <w:r w:rsidR="00F7789B">
        <w:t xml:space="preserve">he Canadian engineering company </w:t>
      </w:r>
      <w:r>
        <w:t xml:space="preserve">employs 4,200 </w:t>
      </w:r>
      <w:r w:rsidR="00F9150E">
        <w:t>people</w:t>
      </w:r>
      <w:r>
        <w:t xml:space="preserve"> in Northern Ireland.</w:t>
      </w:r>
      <w:r w:rsidR="00C304E9">
        <w:rPr>
          <w:rStyle w:val="FootnoteReference"/>
        </w:rPr>
        <w:footnoteReference w:id="142"/>
      </w:r>
      <w:r>
        <w:t xml:space="preserve"> </w:t>
      </w:r>
    </w:p>
    <w:p w:rsidR="00805CDB" w:rsidRDefault="00805CDB" w:rsidP="00AC63C2">
      <w:pPr>
        <w:spacing w:after="240"/>
        <w:rPr>
          <w:i/>
        </w:rPr>
      </w:pPr>
      <w:r w:rsidRPr="000251E9">
        <w:rPr>
          <w:i/>
        </w:rPr>
        <w:t xml:space="preserve">US </w:t>
      </w:r>
      <w:r w:rsidR="002C75C8">
        <w:rPr>
          <w:i/>
        </w:rPr>
        <w:t>C</w:t>
      </w:r>
      <w:r w:rsidRPr="000251E9">
        <w:rPr>
          <w:i/>
        </w:rPr>
        <w:t xml:space="preserve">ommerce </w:t>
      </w:r>
      <w:r w:rsidR="00FE5CB5">
        <w:rPr>
          <w:i/>
        </w:rPr>
        <w:t>S</w:t>
      </w:r>
      <w:r w:rsidRPr="000251E9">
        <w:rPr>
          <w:i/>
        </w:rPr>
        <w:t xml:space="preserve">ecretary Wilbur Ross </w:t>
      </w:r>
      <w:r w:rsidR="00F9150E">
        <w:t xml:space="preserve">says </w:t>
      </w:r>
      <w:r>
        <w:t>the UK must ditch European food safety laws on chlorinated chicken and GM food to secure a free trade deal with the US. He says changing these regulations will form a “critical component of any trade discussion.”</w:t>
      </w:r>
      <w:r w:rsidR="00C304E9">
        <w:rPr>
          <w:rStyle w:val="FootnoteReference"/>
        </w:rPr>
        <w:footnoteReference w:id="143"/>
      </w:r>
      <w:r w:rsidRPr="00AC4435">
        <w:rPr>
          <w:i/>
        </w:rPr>
        <w:t xml:space="preserve"> </w:t>
      </w:r>
    </w:p>
    <w:p w:rsidR="0063778F" w:rsidRPr="00045877" w:rsidRDefault="00EE1CBB" w:rsidP="00045877">
      <w:pPr>
        <w:pStyle w:val="Heading2"/>
        <w:spacing w:after="240"/>
      </w:pPr>
      <w:bookmarkStart w:id="33" w:name="_Toc502740530"/>
      <w:r>
        <w:t>New Deal vs Status Quo</w:t>
      </w:r>
      <w:bookmarkEnd w:id="33"/>
    </w:p>
    <w:p w:rsidR="000251E9" w:rsidRDefault="00805CDB" w:rsidP="00AC63C2">
      <w:pPr>
        <w:spacing w:after="240"/>
      </w:pPr>
      <w:r>
        <w:t xml:space="preserve">Dr </w:t>
      </w:r>
      <w:r w:rsidRPr="00EB601D">
        <w:t xml:space="preserve">Monique Ebell of the </w:t>
      </w:r>
      <w:r w:rsidRPr="00B638EC">
        <w:rPr>
          <w:i/>
        </w:rPr>
        <w:t>National Institute of Economic and Social Research</w:t>
      </w:r>
      <w:r w:rsidR="00F7789B">
        <w:rPr>
          <w:i/>
        </w:rPr>
        <w:t>,</w:t>
      </w:r>
      <w:r w:rsidRPr="00EB601D">
        <w:t xml:space="preserve"> has estimated that if the UK leaves the single market, UK</w:t>
      </w:r>
      <w:r w:rsidR="00F7789B">
        <w:t xml:space="preserve"> </w:t>
      </w:r>
      <w:r w:rsidRPr="00EB601D">
        <w:t>total trade will see a long term reduction of anything between 22% and 30%</w:t>
      </w:r>
      <w:r>
        <w:t>.</w:t>
      </w:r>
      <w:r>
        <w:rPr>
          <w:rStyle w:val="FootnoteReference"/>
        </w:rPr>
        <w:footnoteReference w:id="144"/>
      </w:r>
    </w:p>
    <w:p w:rsidR="00805CDB" w:rsidRDefault="00B00465" w:rsidP="00AC63C2">
      <w:pPr>
        <w:spacing w:after="240"/>
      </w:pPr>
      <w:r>
        <w:t>T</w:t>
      </w:r>
      <w:r w:rsidR="00805CDB" w:rsidRPr="00EB601D">
        <w:t xml:space="preserve">he </w:t>
      </w:r>
      <w:r w:rsidR="00805CDB" w:rsidRPr="00B638EC">
        <w:rPr>
          <w:i/>
        </w:rPr>
        <w:t>NIESR</w:t>
      </w:r>
      <w:r w:rsidR="00805CDB" w:rsidRPr="00EB601D">
        <w:t xml:space="preserve"> believes that even if we were able to reach new deals with the US, Australia and New Zealand the total benefits of all </w:t>
      </w:r>
      <w:r w:rsidR="00C304E9">
        <w:t xml:space="preserve">those deals combined would </w:t>
      </w:r>
      <w:r w:rsidR="00805CDB" w:rsidRPr="00EB601D">
        <w:t xml:space="preserve">boost </w:t>
      </w:r>
      <w:r w:rsidR="0045156E">
        <w:t xml:space="preserve">total </w:t>
      </w:r>
      <w:r w:rsidR="00805CDB" w:rsidRPr="00EB601D">
        <w:t xml:space="preserve">UK trade by </w:t>
      </w:r>
      <w:r w:rsidR="00C304E9">
        <w:t>less than 3%.</w:t>
      </w:r>
      <w:r w:rsidR="00C304E9">
        <w:rPr>
          <w:rStyle w:val="FootnoteReference"/>
        </w:rPr>
        <w:footnoteReference w:id="145"/>
      </w:r>
      <w:r w:rsidR="00805CDB" w:rsidRPr="00EB601D">
        <w:t xml:space="preserve"> </w:t>
      </w:r>
    </w:p>
    <w:p w:rsidR="0091268C" w:rsidRDefault="00502EA8" w:rsidP="00045877">
      <w:pPr>
        <w:spacing w:after="240"/>
      </w:pPr>
      <w:r>
        <w:t xml:space="preserve">The </w:t>
      </w:r>
      <w:r w:rsidRPr="00FE5CB5">
        <w:rPr>
          <w:i/>
        </w:rPr>
        <w:t>Rand Corporation</w:t>
      </w:r>
      <w:r>
        <w:t>, a leading US think tank, has warned that leaving the EU with no deal would reduce UK GDP by £100bn over a ten year period. It believes tha</w:t>
      </w:r>
      <w:r w:rsidR="00F9150E">
        <w:t>t,</w:t>
      </w:r>
      <w:r>
        <w:t xml:space="preserve"> </w:t>
      </w:r>
      <w:r w:rsidR="00F9150E">
        <w:t xml:space="preserve">under most plausible scenarios, </w:t>
      </w:r>
      <w:r>
        <w:t>the UK will be economically worse off outside the EU.</w:t>
      </w:r>
      <w:r w:rsidR="00893019">
        <w:rPr>
          <w:rStyle w:val="FootnoteReference"/>
        </w:rPr>
        <w:footnoteReference w:id="146"/>
      </w:r>
      <w:r>
        <w:t xml:space="preserve">  </w:t>
      </w:r>
    </w:p>
    <w:p w:rsidR="0063778F" w:rsidRPr="0063778F" w:rsidRDefault="00EE1CBB" w:rsidP="00045877">
      <w:pPr>
        <w:pStyle w:val="Heading2"/>
        <w:spacing w:after="240"/>
      </w:pPr>
      <w:bookmarkStart w:id="34" w:name="_Toc502740531"/>
      <w:r>
        <w:t>Trade Deal Options</w:t>
      </w:r>
      <w:bookmarkEnd w:id="34"/>
      <w:r w:rsidR="000425E7" w:rsidRPr="000425E7">
        <w:t xml:space="preserve">  </w:t>
      </w:r>
    </w:p>
    <w:p w:rsidR="0063778F" w:rsidRDefault="005E562E" w:rsidP="00AC63C2">
      <w:pPr>
        <w:spacing w:after="240"/>
      </w:pPr>
      <w:r>
        <w:t xml:space="preserve">The UK Government wants </w:t>
      </w:r>
      <w:r w:rsidR="00F9150E">
        <w:t>a</w:t>
      </w:r>
      <w:r w:rsidR="003C6EE1">
        <w:t xml:space="preserve"> “bold and ambitious” new</w:t>
      </w:r>
      <w:r w:rsidR="00F9150E">
        <w:t xml:space="preserve"> </w:t>
      </w:r>
      <w:r>
        <w:t xml:space="preserve">trading </w:t>
      </w:r>
      <w:r w:rsidR="00F7789B">
        <w:t>relationship with the EU,</w:t>
      </w:r>
      <w:r>
        <w:t xml:space="preserve"> whi</w:t>
      </w:r>
      <w:r w:rsidR="00825994">
        <w:t>ch involves s</w:t>
      </w:r>
      <w:r>
        <w:t>eparating itself from the EU system of governance</w:t>
      </w:r>
      <w:r w:rsidR="002C75C8">
        <w:t xml:space="preserve"> but retaining access to the EU’s single market</w:t>
      </w:r>
      <w:r>
        <w:t>.</w:t>
      </w:r>
      <w:r w:rsidR="003C6EE1">
        <w:rPr>
          <w:rStyle w:val="FootnoteReference"/>
        </w:rPr>
        <w:footnoteReference w:id="147"/>
      </w:r>
      <w:r>
        <w:t xml:space="preserve"> However the EU’s constitutional and economic arrangements are bound closely together</w:t>
      </w:r>
      <w:r w:rsidR="00825994">
        <w:t xml:space="preserve">. </w:t>
      </w:r>
      <w:r w:rsidR="00045877">
        <w:t xml:space="preserve">  </w:t>
      </w:r>
    </w:p>
    <w:p w:rsidR="003F77A3" w:rsidRPr="00045877" w:rsidRDefault="005E562E" w:rsidP="00AC63C2">
      <w:pPr>
        <w:spacing w:after="240"/>
      </w:pPr>
      <w:r>
        <w:t xml:space="preserve">Foreign Secretary, </w:t>
      </w:r>
      <w:r w:rsidRPr="00F9150E">
        <w:rPr>
          <w:i/>
        </w:rPr>
        <w:t>Boris Johnson</w:t>
      </w:r>
      <w:r>
        <w:t xml:space="preserve"> and prominent Leave campaigner</w:t>
      </w:r>
      <w:r w:rsidR="00825994">
        <w:t xml:space="preserve"> </w:t>
      </w:r>
      <w:r>
        <w:t>insist</w:t>
      </w:r>
      <w:r w:rsidR="00825994">
        <w:t>s</w:t>
      </w:r>
      <w:r>
        <w:t xml:space="preserve"> the UK wants to be able to “do things in a distinctive way” or Britai</w:t>
      </w:r>
      <w:r w:rsidR="00087305">
        <w:t>n will become a “vassal state.”</w:t>
      </w:r>
      <w:r w:rsidR="007109F7">
        <w:rPr>
          <w:rStyle w:val="FootnoteReference"/>
        </w:rPr>
        <w:footnoteReference w:id="148"/>
      </w:r>
    </w:p>
    <w:p w:rsidR="00902E35" w:rsidRDefault="00902E35" w:rsidP="00AC63C2">
      <w:pPr>
        <w:spacing w:after="240"/>
      </w:pPr>
      <w:r w:rsidRPr="00F9150E">
        <w:rPr>
          <w:i/>
        </w:rPr>
        <w:lastRenderedPageBreak/>
        <w:t>Boris Johnson</w:t>
      </w:r>
      <w:r>
        <w:t xml:space="preserve">, </w:t>
      </w:r>
      <w:r w:rsidR="00BF7352">
        <w:t>has also said he is in</w:t>
      </w:r>
      <w:r>
        <w:t xml:space="preserve"> favour of the policy of</w:t>
      </w:r>
      <w:r w:rsidR="00BF7352">
        <w:t xml:space="preserve"> the UK</w:t>
      </w:r>
      <w:r>
        <w:t xml:space="preserve"> “having our cake and eating it.”</w:t>
      </w:r>
      <w:r w:rsidR="003C6EE1">
        <w:rPr>
          <w:rStyle w:val="FootnoteReference"/>
        </w:rPr>
        <w:footnoteReference w:id="149"/>
      </w:r>
      <w:r>
        <w:t xml:space="preserve"> H</w:t>
      </w:r>
      <w:r w:rsidR="003C6EE1">
        <w:t xml:space="preserve">is statements seem </w:t>
      </w:r>
      <w:r w:rsidR="00825994">
        <w:t>to</w:t>
      </w:r>
      <w:r w:rsidR="003C6EE1">
        <w:t xml:space="preserve"> indicate he</w:t>
      </w:r>
      <w:r w:rsidR="00825994">
        <w:t xml:space="preserve"> believe</w:t>
      </w:r>
      <w:r w:rsidR="003C6EE1">
        <w:t>s</w:t>
      </w:r>
      <w:r w:rsidR="00825994">
        <w:t xml:space="preserve"> </w:t>
      </w:r>
      <w:r w:rsidR="00F7789B">
        <w:t xml:space="preserve">that </w:t>
      </w:r>
      <w:r>
        <w:t xml:space="preserve">Britain could benefit from open trade with the EU but </w:t>
      </w:r>
      <w:r w:rsidR="00825994">
        <w:t xml:space="preserve">without having to </w:t>
      </w:r>
      <w:r>
        <w:t>follow its rules</w:t>
      </w:r>
      <w:r w:rsidR="003C6EE1">
        <w:t xml:space="preserve">, particularly on </w:t>
      </w:r>
      <w:r>
        <w:t xml:space="preserve">free movement. </w:t>
      </w:r>
    </w:p>
    <w:p w:rsidR="005E562E" w:rsidRDefault="00825994" w:rsidP="00AC63C2">
      <w:pPr>
        <w:spacing w:after="240"/>
      </w:pPr>
      <w:r>
        <w:t>T</w:t>
      </w:r>
      <w:r w:rsidR="008F1093" w:rsidRPr="000425E7">
        <w:t>he</w:t>
      </w:r>
      <w:r w:rsidR="008F1093">
        <w:t xml:space="preserve"> EU chief negotiator, </w:t>
      </w:r>
      <w:r w:rsidR="008F1093" w:rsidRPr="00F9150E">
        <w:rPr>
          <w:i/>
        </w:rPr>
        <w:t>Michel Barnier</w:t>
      </w:r>
      <w:r w:rsidR="008F1093">
        <w:t xml:space="preserve"> </w:t>
      </w:r>
      <w:r w:rsidR="000251E9">
        <w:t xml:space="preserve">believes </w:t>
      </w:r>
      <w:r w:rsidR="00B8101A">
        <w:t xml:space="preserve">the UK cannot expect to leave the single market and </w:t>
      </w:r>
      <w:r w:rsidR="00087305">
        <w:t xml:space="preserve">keep all of its trade benefits. </w:t>
      </w:r>
      <w:r w:rsidR="005E562E">
        <w:t>“There won’t be any cherry picking.” UK politicians</w:t>
      </w:r>
      <w:r w:rsidR="008F1093">
        <w:t>,</w:t>
      </w:r>
      <w:r w:rsidR="003C6EE1">
        <w:t xml:space="preserve"> he said,</w:t>
      </w:r>
      <w:r w:rsidR="008F1093">
        <w:t xml:space="preserve"> </w:t>
      </w:r>
      <w:r w:rsidR="005E562E">
        <w:t>“have to face the consequences of their own decision.”</w:t>
      </w:r>
      <w:r w:rsidR="003C6EE1">
        <w:rPr>
          <w:rStyle w:val="FootnoteReference"/>
        </w:rPr>
        <w:footnoteReference w:id="150"/>
      </w:r>
      <w:r w:rsidR="003C6EE1">
        <w:t xml:space="preserve"> </w:t>
      </w:r>
      <w:r w:rsidR="007203B0">
        <w:t>He has also made clear there is “no way” the UK will be given a bespoke deal.</w:t>
      </w:r>
      <w:r w:rsidR="007203B0">
        <w:rPr>
          <w:rStyle w:val="FootnoteReference"/>
        </w:rPr>
        <w:footnoteReference w:id="151"/>
      </w:r>
    </w:p>
    <w:p w:rsidR="005D0B64" w:rsidRPr="00045877" w:rsidRDefault="00EF5306" w:rsidP="00045877">
      <w:pPr>
        <w:spacing w:after="240"/>
      </w:pPr>
      <w:r>
        <w:t xml:space="preserve">This graphic </w:t>
      </w:r>
      <w:r w:rsidR="00F9150E">
        <w:t xml:space="preserve">shows </w:t>
      </w:r>
      <w:r>
        <w:t xml:space="preserve">how the </w:t>
      </w:r>
      <w:r w:rsidRPr="00F9150E">
        <w:rPr>
          <w:i/>
        </w:rPr>
        <w:t>European Commission</w:t>
      </w:r>
      <w:r>
        <w:t xml:space="preserve"> is </w:t>
      </w:r>
      <w:r w:rsidR="00F9150E">
        <w:t xml:space="preserve">explaining </w:t>
      </w:r>
      <w:r>
        <w:t xml:space="preserve">the options to EU leaders. European negotiators believe the UK’s red lines leave a Free Trade Agreement, like the one agreed with Canada and South Korea, as the only option </w:t>
      </w:r>
      <w:r w:rsidR="00F9150E">
        <w:t>open to</w:t>
      </w:r>
      <w:r>
        <w:t xml:space="preserve"> the UK</w:t>
      </w:r>
      <w:r w:rsidR="00825994">
        <w:t>.</w:t>
      </w:r>
      <w:r w:rsidR="00045877">
        <w:t xml:space="preserve">  </w:t>
      </w:r>
    </w:p>
    <w:p w:rsidR="00825994" w:rsidRPr="00265CB9" w:rsidRDefault="00825994" w:rsidP="00AC63C2">
      <w:pPr>
        <w:spacing w:after="240"/>
        <w:jc w:val="center"/>
        <w:rPr>
          <w:b/>
          <w:i/>
        </w:rPr>
      </w:pPr>
      <w:r w:rsidRPr="00265CB9">
        <w:rPr>
          <w:b/>
          <w:i/>
        </w:rPr>
        <w:t>European Commission portrayal of the options for trade between the UK and EU</w:t>
      </w:r>
      <w:r w:rsidR="003F7DAE">
        <w:rPr>
          <w:b/>
          <w:i/>
        </w:rPr>
        <w:t xml:space="preserve"> </w:t>
      </w:r>
      <w:r w:rsidR="003F7DAE">
        <w:rPr>
          <w:rStyle w:val="FootnoteReference"/>
          <w:b/>
          <w:i/>
        </w:rPr>
        <w:footnoteReference w:id="152"/>
      </w:r>
    </w:p>
    <w:p w:rsidR="00EF5306" w:rsidRDefault="00EF5306" w:rsidP="00AC63C2">
      <w:pPr>
        <w:spacing w:after="240"/>
        <w:jc w:val="center"/>
      </w:pPr>
      <w:r>
        <w:rPr>
          <w:noProof/>
          <w:lang w:eastAsia="en-GB"/>
        </w:rPr>
        <w:drawing>
          <wp:inline distT="0" distB="0" distL="0" distR="0" wp14:anchorId="015304BD" wp14:editId="68E9799C">
            <wp:extent cx="5695495" cy="3200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20702"/>
                    <a:stretch/>
                  </pic:blipFill>
                  <pic:spPr bwMode="auto">
                    <a:xfrm>
                      <a:off x="0" y="0"/>
                      <a:ext cx="5735517" cy="3222889"/>
                    </a:xfrm>
                    <a:prstGeom prst="rect">
                      <a:avLst/>
                    </a:prstGeom>
                    <a:noFill/>
                    <a:ln>
                      <a:noFill/>
                    </a:ln>
                    <a:extLst>
                      <a:ext uri="{53640926-AAD7-44D8-BBD7-CCE9431645EC}">
                        <a14:shadowObscured xmlns:a14="http://schemas.microsoft.com/office/drawing/2010/main"/>
                      </a:ext>
                    </a:extLst>
                  </pic:spPr>
                </pic:pic>
              </a:graphicData>
            </a:graphic>
          </wp:inline>
        </w:drawing>
      </w:r>
    </w:p>
    <w:p w:rsidR="00825994" w:rsidRDefault="007203B0" w:rsidP="00AC63C2">
      <w:pPr>
        <w:spacing w:after="240"/>
      </w:pPr>
      <w:r>
        <w:t xml:space="preserve">Given his unambiguous comments about a bespoke deal, </w:t>
      </w:r>
      <w:r w:rsidR="00825994" w:rsidRPr="00423707">
        <w:rPr>
          <w:i/>
        </w:rPr>
        <w:t>Mr Barnier</w:t>
      </w:r>
      <w:r>
        <w:t xml:space="preserve"> appears</w:t>
      </w:r>
      <w:r w:rsidR="00825994">
        <w:t xml:space="preserve"> to have ruled out any combination of the two trade arrangements the EU already has in place </w:t>
      </w:r>
      <w:r w:rsidR="00503DCA">
        <w:t>with Norway and Canada a</w:t>
      </w:r>
      <w:r w:rsidR="00825994">
        <w:t>s potential models for the UK.</w:t>
      </w:r>
    </w:p>
    <w:p w:rsidR="0063778F" w:rsidRPr="00045877" w:rsidRDefault="00087305" w:rsidP="00045877">
      <w:pPr>
        <w:pStyle w:val="Heading2"/>
        <w:spacing w:after="240"/>
      </w:pPr>
      <w:bookmarkStart w:id="35" w:name="_Toc502740532"/>
      <w:r>
        <w:t>Canada</w:t>
      </w:r>
      <w:r w:rsidR="00EE1CBB">
        <w:t xml:space="preserve"> Model</w:t>
      </w:r>
      <w:bookmarkEnd w:id="35"/>
    </w:p>
    <w:p w:rsidR="00D5119F" w:rsidRDefault="00A12F06" w:rsidP="00AC63C2">
      <w:pPr>
        <w:spacing w:after="240"/>
      </w:pPr>
      <w:r>
        <w:t xml:space="preserve">The </w:t>
      </w:r>
      <w:r w:rsidRPr="00A12F06">
        <w:rPr>
          <w:i/>
        </w:rPr>
        <w:t xml:space="preserve">CETA </w:t>
      </w:r>
      <w:r w:rsidR="00F7789B">
        <w:t>free tr</w:t>
      </w:r>
      <w:r>
        <w:t>ade relationship between the EU and Canad</w:t>
      </w:r>
      <w:r w:rsidR="007076C2">
        <w:t xml:space="preserve">a is limited in scope and principally applies to goods. </w:t>
      </w:r>
      <w:r w:rsidR="00D5119F">
        <w:t>It would also require the UK to impose border controls</w:t>
      </w:r>
      <w:r w:rsidR="00866490">
        <w:t xml:space="preserve">. </w:t>
      </w:r>
    </w:p>
    <w:p w:rsidR="00EA49B5" w:rsidRDefault="00866490" w:rsidP="00AC63C2">
      <w:pPr>
        <w:spacing w:after="240"/>
      </w:pPr>
      <w:r>
        <w:t>Although it would provide tariff free trade for most manufactured goods, any su</w:t>
      </w:r>
      <w:r w:rsidR="007076C2">
        <w:t xml:space="preserve">ch agreement would </w:t>
      </w:r>
      <w:r w:rsidR="00643787">
        <w:t xml:space="preserve">largely exclude </w:t>
      </w:r>
      <w:r w:rsidR="00A12F06">
        <w:t>service</w:t>
      </w:r>
      <w:r w:rsidR="00643787">
        <w:t xml:space="preserve">s </w:t>
      </w:r>
      <w:r w:rsidR="00EA49B5">
        <w:t xml:space="preserve">which have generated the majority of the growth in UK </w:t>
      </w:r>
      <w:r w:rsidR="00EA49B5">
        <w:lastRenderedPageBreak/>
        <w:t>exports ov</w:t>
      </w:r>
      <w:r w:rsidR="00A90088">
        <w:t>e</w:t>
      </w:r>
      <w:r w:rsidR="00EA49B5">
        <w:t xml:space="preserve">r the past </w:t>
      </w:r>
      <w:r w:rsidR="005412A9">
        <w:t>ten</w:t>
      </w:r>
      <w:r w:rsidR="00EA49B5">
        <w:t xml:space="preserve"> years</w:t>
      </w:r>
      <w:r w:rsidR="00A90088">
        <w:t xml:space="preserve">. They </w:t>
      </w:r>
      <w:r w:rsidR="00EA49B5">
        <w:t xml:space="preserve">include everything from design and architecture, accounting and financial services to the Technology, TV and Film industries. </w:t>
      </w:r>
    </w:p>
    <w:p w:rsidR="00A12F06" w:rsidRDefault="00A12F06" w:rsidP="00AC63C2">
      <w:pPr>
        <w:spacing w:after="240"/>
      </w:pPr>
      <w:r>
        <w:t>T</w:t>
      </w:r>
      <w:r w:rsidR="00D5119F">
        <w:t xml:space="preserve">he UK </w:t>
      </w:r>
      <w:r w:rsidR="00EA49B5">
        <w:t>ran a £92bn trade surplus in services in 2016 compared with a deficit of £135bn in the trade in goods.</w:t>
      </w:r>
      <w:r w:rsidR="00CF0F05">
        <w:rPr>
          <w:rStyle w:val="FootnoteReference"/>
        </w:rPr>
        <w:footnoteReference w:id="153"/>
      </w:r>
      <w:r>
        <w:t xml:space="preserve"> </w:t>
      </w:r>
    </w:p>
    <w:p w:rsidR="00380588" w:rsidRDefault="00EA49B5" w:rsidP="00AC63C2">
      <w:pPr>
        <w:spacing w:after="240"/>
      </w:pPr>
      <w:r>
        <w:t xml:space="preserve">The </w:t>
      </w:r>
      <w:r w:rsidRPr="00030228">
        <w:rPr>
          <w:i/>
        </w:rPr>
        <w:t>Institute for Fiscal Studies</w:t>
      </w:r>
      <w:r>
        <w:t xml:space="preserve"> has pointed out for services, “non-tariff barriers are especially important.” </w:t>
      </w:r>
      <w:r w:rsidR="00A90088">
        <w:t>Non-tariff barriers include safety regulations, licensing regimes, environmental standards and product quotas.</w:t>
      </w:r>
      <w:r w:rsidR="00A90088">
        <w:rPr>
          <w:rStyle w:val="FootnoteReference"/>
          <w:b/>
        </w:rPr>
        <w:footnoteReference w:id="154"/>
      </w:r>
      <w:r w:rsidR="00A90088">
        <w:t xml:space="preserve"> </w:t>
      </w:r>
    </w:p>
    <w:p w:rsidR="00EA49B5" w:rsidRDefault="00A90088" w:rsidP="00AC63C2">
      <w:pPr>
        <w:spacing w:after="240"/>
      </w:pPr>
      <w:r>
        <w:t xml:space="preserve">Their impact is </w:t>
      </w:r>
      <w:r w:rsidR="00EA49B5">
        <w:t xml:space="preserve">difficult to </w:t>
      </w:r>
      <w:r>
        <w:t xml:space="preserve">quantify </w:t>
      </w:r>
      <w:r w:rsidR="00EA49B5">
        <w:t xml:space="preserve">but as this chart, based on </w:t>
      </w:r>
      <w:r w:rsidR="00EA49B5" w:rsidRPr="00730E47">
        <w:rPr>
          <w:i/>
        </w:rPr>
        <w:t>United Nations</w:t>
      </w:r>
      <w:r w:rsidR="00EA49B5">
        <w:t xml:space="preserve"> data shows they have four to five times more impact on the flow of goods and services than the imposition of tariffs. </w:t>
      </w:r>
    </w:p>
    <w:p w:rsidR="00A90088" w:rsidRDefault="0060035E" w:rsidP="00F655E1">
      <w:pPr>
        <w:spacing w:after="240"/>
        <w:jc w:val="center"/>
        <w:rPr>
          <w:noProof/>
          <w:lang w:eastAsia="en-GB"/>
        </w:rPr>
      </w:pPr>
      <w:r>
        <w:rPr>
          <w:b/>
          <w:i/>
        </w:rPr>
        <w:t>Overall level of restric</w:t>
      </w:r>
      <w:r w:rsidR="00BC7D36">
        <w:rPr>
          <w:b/>
          <w:i/>
        </w:rPr>
        <w:t xml:space="preserve">tiveness on international trade </w:t>
      </w:r>
      <w:r w:rsidR="00B00C02">
        <w:rPr>
          <w:b/>
          <w:i/>
        </w:rPr>
        <w:br/>
      </w:r>
      <w:r w:rsidR="00BC7D36">
        <w:rPr>
          <w:b/>
          <w:i/>
        </w:rPr>
        <w:t>imposed by non-tariff measures</w:t>
      </w:r>
      <w:r w:rsidR="00B00C02">
        <w:rPr>
          <w:b/>
          <w:i/>
        </w:rPr>
        <w:t xml:space="preserve"> </w:t>
      </w:r>
      <w:r w:rsidR="00B00C02" w:rsidRPr="002A34F9">
        <w:rPr>
          <w:rStyle w:val="FootnoteReference"/>
          <w:i/>
        </w:rPr>
        <w:footnoteReference w:id="155"/>
      </w:r>
    </w:p>
    <w:p w:rsidR="0045156E" w:rsidRDefault="00866490" w:rsidP="00AC63C2">
      <w:pPr>
        <w:spacing w:after="240"/>
        <w:jc w:val="center"/>
        <w:rPr>
          <w:b/>
        </w:rPr>
      </w:pPr>
      <w:r>
        <w:rPr>
          <w:noProof/>
          <w:lang w:eastAsia="en-GB"/>
        </w:rPr>
        <w:drawing>
          <wp:inline distT="0" distB="0" distL="0" distR="0" wp14:anchorId="256C4D25" wp14:editId="46D844BB">
            <wp:extent cx="5220925" cy="26897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13" t="3855" r="3042" b="11012"/>
                    <a:stretch/>
                  </pic:blipFill>
                  <pic:spPr bwMode="auto">
                    <a:xfrm>
                      <a:off x="0" y="0"/>
                      <a:ext cx="5381341" cy="2772364"/>
                    </a:xfrm>
                    <a:prstGeom prst="rect">
                      <a:avLst/>
                    </a:prstGeom>
                    <a:noFill/>
                    <a:ln>
                      <a:noFill/>
                    </a:ln>
                    <a:extLst>
                      <a:ext uri="{53640926-AAD7-44D8-BBD7-CCE9431645EC}">
                        <a14:shadowObscured xmlns:a14="http://schemas.microsoft.com/office/drawing/2010/main"/>
                      </a:ext>
                    </a:extLst>
                  </pic:spPr>
                </pic:pic>
              </a:graphicData>
            </a:graphic>
          </wp:inline>
        </w:drawing>
      </w:r>
    </w:p>
    <w:p w:rsidR="006C141B" w:rsidRPr="006C141B" w:rsidRDefault="00D5119F" w:rsidP="00045877">
      <w:pPr>
        <w:pStyle w:val="Heading2"/>
        <w:spacing w:after="240"/>
      </w:pPr>
      <w:bookmarkStart w:id="36" w:name="_Toc502740533"/>
      <w:r w:rsidRPr="00D5119F">
        <w:t xml:space="preserve">Norway </w:t>
      </w:r>
      <w:r w:rsidR="00EE1CBB">
        <w:t>Model</w:t>
      </w:r>
      <w:bookmarkEnd w:id="36"/>
    </w:p>
    <w:p w:rsidR="0063778F" w:rsidRDefault="00A12F06" w:rsidP="00045877">
      <w:pPr>
        <w:spacing w:after="240" w:line="240" w:lineRule="auto"/>
      </w:pPr>
      <w:r>
        <w:t xml:space="preserve">Norway’s relationship with the EU ensures full access for </w:t>
      </w:r>
      <w:r w:rsidR="008F1093">
        <w:t xml:space="preserve">its </w:t>
      </w:r>
      <w:r>
        <w:t>goods and services</w:t>
      </w:r>
      <w:r w:rsidR="00902E35">
        <w:t xml:space="preserve"> to the single market. </w:t>
      </w:r>
      <w:r w:rsidR="00502EA8">
        <w:t xml:space="preserve"> </w:t>
      </w:r>
      <w:r w:rsidR="00C5483E">
        <w:t>But it</w:t>
      </w:r>
      <w:r w:rsidR="00502EA8">
        <w:t xml:space="preserve"> also </w:t>
      </w:r>
      <w:r>
        <w:t xml:space="preserve">means Norway follows EU rules </w:t>
      </w:r>
      <w:r w:rsidR="00902E35">
        <w:t>on the free movement of goods, services, people and capital</w:t>
      </w:r>
      <w:r w:rsidR="00C5483E">
        <w:t xml:space="preserve">. </w:t>
      </w:r>
      <w:r>
        <w:t>Norway also has to agree to contribute into the EU budget</w:t>
      </w:r>
      <w:r w:rsidR="00C5483E">
        <w:t xml:space="preserve"> and observe EU laws it has no say in the making. </w:t>
      </w:r>
      <w:r w:rsidR="00777D34">
        <w:t xml:space="preserve"> </w:t>
      </w:r>
      <w:r>
        <w:t xml:space="preserve"> </w:t>
      </w:r>
    </w:p>
    <w:p w:rsidR="000251E9" w:rsidRDefault="00777D34" w:rsidP="00AC63C2">
      <w:pPr>
        <w:spacing w:after="240"/>
      </w:pPr>
      <w:r>
        <w:t xml:space="preserve">According to research by the </w:t>
      </w:r>
      <w:r w:rsidRPr="00777D34">
        <w:rPr>
          <w:i/>
        </w:rPr>
        <w:t>Centre for Economic Performance</w:t>
      </w:r>
      <w:r>
        <w:rPr>
          <w:i/>
        </w:rPr>
        <w:t xml:space="preserve"> at the London School of Economics, </w:t>
      </w:r>
      <w:r>
        <w:t>i</w:t>
      </w:r>
      <w:r w:rsidRPr="00777D34">
        <w:t xml:space="preserve">n 2011 Norway’s contribution to the EU budget was £106 per </w:t>
      </w:r>
      <w:r>
        <w:t xml:space="preserve">head </w:t>
      </w:r>
      <w:r w:rsidRPr="00777D34">
        <w:t xml:space="preserve">capita, only 17% lower than the UK’s </w:t>
      </w:r>
      <w:r w:rsidR="00FE5CB5">
        <w:t xml:space="preserve">EU </w:t>
      </w:r>
      <w:r w:rsidRPr="00777D34">
        <w:t xml:space="preserve">net contribution </w:t>
      </w:r>
      <w:r w:rsidR="00870799">
        <w:t xml:space="preserve">for that year </w:t>
      </w:r>
      <w:r w:rsidRPr="00777D34">
        <w:t xml:space="preserve">of £128 per </w:t>
      </w:r>
      <w:r w:rsidR="007203B0">
        <w:t>capita</w:t>
      </w:r>
      <w:r w:rsidRPr="00777D34">
        <w:t>.</w:t>
      </w:r>
      <w:r w:rsidR="007203B0">
        <w:rPr>
          <w:rStyle w:val="FootnoteReference"/>
        </w:rPr>
        <w:footnoteReference w:id="156"/>
      </w:r>
      <w:r w:rsidRPr="00777D34">
        <w:t xml:space="preserve"> </w:t>
      </w:r>
    </w:p>
    <w:p w:rsidR="00777D34" w:rsidRDefault="00777D34" w:rsidP="00AC63C2">
      <w:pPr>
        <w:spacing w:after="240"/>
      </w:pPr>
      <w:r>
        <w:t xml:space="preserve">As the </w:t>
      </w:r>
      <w:r w:rsidRPr="00777D34">
        <w:rPr>
          <w:i/>
        </w:rPr>
        <w:t xml:space="preserve">CEP </w:t>
      </w:r>
      <w:r w:rsidR="000251E9">
        <w:t>observes</w:t>
      </w:r>
      <w:r>
        <w:t>, “b</w:t>
      </w:r>
      <w:r w:rsidRPr="00777D34">
        <w:t>ecoming part of the EEA would not generate substantial fiscal savings for the UK government.</w:t>
      </w:r>
      <w:r>
        <w:t>”</w:t>
      </w:r>
      <w:r w:rsidR="008B3E33">
        <w:rPr>
          <w:rStyle w:val="FootnoteReference"/>
        </w:rPr>
        <w:footnoteReference w:id="157"/>
      </w:r>
    </w:p>
    <w:p w:rsidR="0063778F" w:rsidRPr="00045877" w:rsidRDefault="00B8101A" w:rsidP="00045877">
      <w:pPr>
        <w:pStyle w:val="Heading2"/>
        <w:spacing w:after="240"/>
      </w:pPr>
      <w:bookmarkStart w:id="37" w:name="_Toc502740534"/>
      <w:r w:rsidRPr="00B8101A">
        <w:lastRenderedPageBreak/>
        <w:t xml:space="preserve">Business </w:t>
      </w:r>
      <w:r w:rsidR="00491A2F">
        <w:t>Op</w:t>
      </w:r>
      <w:r w:rsidRPr="00B8101A">
        <w:t>inion</w:t>
      </w:r>
      <w:bookmarkEnd w:id="37"/>
      <w:r w:rsidRPr="00B8101A">
        <w:t xml:space="preserve"> </w:t>
      </w:r>
    </w:p>
    <w:p w:rsidR="00935044" w:rsidRDefault="00C5483E" w:rsidP="00AC63C2">
      <w:pPr>
        <w:spacing w:after="240"/>
      </w:pPr>
      <w:r>
        <w:t>O</w:t>
      </w:r>
      <w:r w:rsidR="00935044" w:rsidRPr="00DA23CA">
        <w:t xml:space="preserve">nly 2% </w:t>
      </w:r>
      <w:r>
        <w:t xml:space="preserve">of British businesses </w:t>
      </w:r>
      <w:r w:rsidR="00935044">
        <w:t>think the Government is right to leave the single market and customs union</w:t>
      </w:r>
      <w:r w:rsidR="00D7053B">
        <w:t xml:space="preserve"> and rely on WTO rules</w:t>
      </w:r>
      <w:r>
        <w:t xml:space="preserve">, according to the </w:t>
      </w:r>
      <w:r w:rsidRPr="00C5483E">
        <w:rPr>
          <w:i/>
        </w:rPr>
        <w:t>British Chambers of Commerce</w:t>
      </w:r>
      <w:r w:rsidR="00935044" w:rsidRPr="00DA23CA">
        <w:t>.</w:t>
      </w:r>
      <w:r w:rsidR="00935044">
        <w:rPr>
          <w:rStyle w:val="FootnoteReference"/>
        </w:rPr>
        <w:footnoteReference w:id="158"/>
      </w:r>
    </w:p>
    <w:p w:rsidR="009E440D" w:rsidRDefault="00C5483E" w:rsidP="00AC63C2">
      <w:pPr>
        <w:spacing w:after="240"/>
      </w:pPr>
      <w:r>
        <w:t>O</w:t>
      </w:r>
      <w:r w:rsidR="009E440D">
        <w:t xml:space="preserve">nly 10% of foreign businesses invested in the UK think Brexit will have a positive impact on their future investments </w:t>
      </w:r>
      <w:r w:rsidR="00FE5CB5">
        <w:t xml:space="preserve">here, </w:t>
      </w:r>
      <w:r>
        <w:t xml:space="preserve">according to </w:t>
      </w:r>
      <w:r w:rsidR="00D7053B">
        <w:t xml:space="preserve">a </w:t>
      </w:r>
      <w:r>
        <w:t xml:space="preserve">recent </w:t>
      </w:r>
      <w:r w:rsidRPr="009B5FC3">
        <w:rPr>
          <w:i/>
        </w:rPr>
        <w:t>Ipsos Mori</w:t>
      </w:r>
      <w:r>
        <w:t xml:space="preserve"> survey</w:t>
      </w:r>
      <w:r w:rsidR="005A6F16">
        <w:t xml:space="preserve"> for </w:t>
      </w:r>
      <w:r w:rsidR="00FE5CB5">
        <w:t xml:space="preserve">13 UK based </w:t>
      </w:r>
      <w:r w:rsidR="005A6F16">
        <w:t>foreign chambers of commerce</w:t>
      </w:r>
      <w:r w:rsidR="00FE5CB5">
        <w:t>.</w:t>
      </w:r>
      <w:r w:rsidR="00CF0F05">
        <w:rPr>
          <w:rStyle w:val="FootnoteReference"/>
        </w:rPr>
        <w:footnoteReference w:id="159"/>
      </w:r>
      <w:r w:rsidR="00FE5CB5">
        <w:t xml:space="preserve"> </w:t>
      </w:r>
    </w:p>
    <w:p w:rsidR="009E440D" w:rsidRDefault="00C5483E" w:rsidP="00AC63C2">
      <w:pPr>
        <w:spacing w:after="240"/>
      </w:pPr>
      <w:r>
        <w:t>A</w:t>
      </w:r>
      <w:r w:rsidR="009E440D">
        <w:t>lmost two thirds of EU businesses expect to abandon some of their British suppliers after Brexit</w:t>
      </w:r>
      <w:r>
        <w:t xml:space="preserve">, according to a survey for the </w:t>
      </w:r>
      <w:r w:rsidRPr="004D23FE">
        <w:rPr>
          <w:i/>
        </w:rPr>
        <w:t>Chartered Institute of Supply and Purchasing</w:t>
      </w:r>
      <w:r>
        <w:t xml:space="preserve"> of 1,100 supply chain managers</w:t>
      </w:r>
      <w:r w:rsidR="009E440D">
        <w:t>.</w:t>
      </w:r>
      <w:r w:rsidR="009E440D">
        <w:rPr>
          <w:rStyle w:val="FootnoteReference"/>
        </w:rPr>
        <w:footnoteReference w:id="160"/>
      </w:r>
      <w:r w:rsidRPr="00C5483E">
        <w:t xml:space="preserve"> </w:t>
      </w:r>
    </w:p>
    <w:p w:rsidR="0063778F" w:rsidRPr="00045877" w:rsidRDefault="00491A2F" w:rsidP="00045877">
      <w:pPr>
        <w:pStyle w:val="Heading2"/>
        <w:spacing w:after="240"/>
      </w:pPr>
      <w:bookmarkStart w:id="38" w:name="_Toc502740535"/>
      <w:r>
        <w:t>Reversibility of Brexit</w:t>
      </w:r>
      <w:bookmarkEnd w:id="38"/>
    </w:p>
    <w:p w:rsidR="004C2F1E" w:rsidRDefault="004C2F1E" w:rsidP="00AC63C2">
      <w:pPr>
        <w:spacing w:after="240"/>
        <w:rPr>
          <w:lang w:val="en"/>
        </w:rPr>
      </w:pPr>
      <w:r>
        <w:rPr>
          <w:lang w:val="en"/>
        </w:rPr>
        <w:t xml:space="preserve">The Irish Taoiseach </w:t>
      </w:r>
      <w:r w:rsidRPr="00870799">
        <w:rPr>
          <w:i/>
          <w:lang w:val="en"/>
        </w:rPr>
        <w:t>Leo Varadkar</w:t>
      </w:r>
      <w:r>
        <w:rPr>
          <w:lang w:val="en"/>
        </w:rPr>
        <w:t xml:space="preserve"> </w:t>
      </w:r>
      <w:r w:rsidR="000A501D">
        <w:rPr>
          <w:lang w:val="en"/>
        </w:rPr>
        <w:t>is hop</w:t>
      </w:r>
      <w:r>
        <w:rPr>
          <w:lang w:val="en"/>
        </w:rPr>
        <w:t xml:space="preserve">eful that the UK </w:t>
      </w:r>
      <w:r w:rsidR="008F1093">
        <w:rPr>
          <w:lang w:val="en"/>
        </w:rPr>
        <w:t xml:space="preserve">still has a place </w:t>
      </w:r>
      <w:r>
        <w:rPr>
          <w:lang w:val="en"/>
        </w:rPr>
        <w:t>in the EU. “The door remains open for the UK to stay in the European Union.”</w:t>
      </w:r>
      <w:r w:rsidR="00087305">
        <w:rPr>
          <w:rStyle w:val="FootnoteReference"/>
          <w:lang w:val="en"/>
        </w:rPr>
        <w:footnoteReference w:id="161"/>
      </w:r>
      <w:r>
        <w:rPr>
          <w:lang w:val="en"/>
        </w:rPr>
        <w:t xml:space="preserve"> </w:t>
      </w:r>
    </w:p>
    <w:p w:rsidR="004C2F1E" w:rsidRDefault="004C2F1E" w:rsidP="00AC63C2">
      <w:pPr>
        <w:spacing w:after="240"/>
        <w:rPr>
          <w:lang w:val="en"/>
        </w:rPr>
      </w:pPr>
      <w:r>
        <w:rPr>
          <w:lang w:val="en"/>
        </w:rPr>
        <w:t xml:space="preserve">The French President </w:t>
      </w:r>
      <w:r w:rsidRPr="00870799">
        <w:rPr>
          <w:i/>
          <w:lang w:val="en"/>
        </w:rPr>
        <w:t>Em</w:t>
      </w:r>
      <w:r w:rsidR="00870799">
        <w:rPr>
          <w:i/>
          <w:lang w:val="en"/>
        </w:rPr>
        <w:t>m</w:t>
      </w:r>
      <w:r w:rsidRPr="00870799">
        <w:rPr>
          <w:i/>
          <w:lang w:val="en"/>
        </w:rPr>
        <w:t>anuel Macron</w:t>
      </w:r>
      <w:r>
        <w:rPr>
          <w:lang w:val="en"/>
        </w:rPr>
        <w:t xml:space="preserve"> has also suggested the UK has </w:t>
      </w:r>
      <w:r w:rsidR="00087305">
        <w:rPr>
          <w:lang w:val="en"/>
        </w:rPr>
        <w:t xml:space="preserve">the option of rejoining the EU: </w:t>
      </w:r>
      <w:r>
        <w:rPr>
          <w:lang w:val="en"/>
        </w:rPr>
        <w:t>“In a few year</w:t>
      </w:r>
      <w:r w:rsidR="008F1093">
        <w:rPr>
          <w:lang w:val="en"/>
        </w:rPr>
        <w:t>s</w:t>
      </w:r>
      <w:r>
        <w:rPr>
          <w:lang w:val="en"/>
        </w:rPr>
        <w:t xml:space="preserve">, if it so wishes, Britain could regain its place [in the EU].” </w:t>
      </w:r>
      <w:r w:rsidRPr="00870799">
        <w:rPr>
          <w:i/>
          <w:lang w:val="en"/>
        </w:rPr>
        <w:t>26</w:t>
      </w:r>
      <w:r w:rsidRPr="00870799">
        <w:rPr>
          <w:i/>
          <w:vertAlign w:val="superscript"/>
          <w:lang w:val="en"/>
        </w:rPr>
        <w:t>th</w:t>
      </w:r>
      <w:r w:rsidRPr="00870799">
        <w:rPr>
          <w:i/>
          <w:lang w:val="en"/>
        </w:rPr>
        <w:t xml:space="preserve"> September 2017</w:t>
      </w:r>
      <w:r>
        <w:rPr>
          <w:lang w:val="en"/>
        </w:rPr>
        <w:t>.</w:t>
      </w:r>
      <w:r w:rsidR="00087305">
        <w:rPr>
          <w:rStyle w:val="FootnoteReference"/>
          <w:lang w:val="en"/>
        </w:rPr>
        <w:footnoteReference w:id="162"/>
      </w:r>
      <w:r>
        <w:rPr>
          <w:lang w:val="en"/>
        </w:rPr>
        <w:t xml:space="preserve">  </w:t>
      </w:r>
    </w:p>
    <w:p w:rsidR="00026DB3" w:rsidRPr="00CB55F9" w:rsidRDefault="00026DB3" w:rsidP="00AC63C2">
      <w:pPr>
        <w:spacing w:after="240"/>
        <w:rPr>
          <w:color w:val="auto"/>
          <w:shd w:val="clear" w:color="auto" w:fill="FFFFFF"/>
        </w:rPr>
      </w:pPr>
      <w:r w:rsidRPr="00CB55F9">
        <w:rPr>
          <w:color w:val="auto"/>
          <w:shd w:val="clear" w:color="auto" w:fill="FFFFFF"/>
        </w:rPr>
        <w:t xml:space="preserve">The former diplomat, </w:t>
      </w:r>
      <w:r w:rsidR="00870799" w:rsidRPr="00CB55F9">
        <w:rPr>
          <w:i/>
          <w:color w:val="auto"/>
          <w:shd w:val="clear" w:color="auto" w:fill="FFFFFF"/>
        </w:rPr>
        <w:t>Lord Kerr</w:t>
      </w:r>
      <w:r w:rsidR="00695AFF" w:rsidRPr="00CB55F9">
        <w:rPr>
          <w:color w:val="auto"/>
          <w:shd w:val="clear" w:color="auto" w:fill="FFFFFF"/>
        </w:rPr>
        <w:t xml:space="preserve"> </w:t>
      </w:r>
      <w:r w:rsidR="00B24351" w:rsidRPr="00CB55F9">
        <w:rPr>
          <w:color w:val="auto"/>
          <w:shd w:val="clear" w:color="auto" w:fill="FFFFFF"/>
        </w:rPr>
        <w:t>who helped draft the Article 50 legislation, which is the legal procedure by which the UK is leaving the EU, t</w:t>
      </w:r>
      <w:r w:rsidR="00695AFF" w:rsidRPr="00CB55F9">
        <w:rPr>
          <w:color w:val="auto"/>
          <w:shd w:val="clear" w:color="auto" w:fill="FFFFFF"/>
        </w:rPr>
        <w:t xml:space="preserve">old the </w:t>
      </w:r>
      <w:r w:rsidR="00695AFF" w:rsidRPr="00CB55F9">
        <w:rPr>
          <w:i/>
          <w:color w:val="auto"/>
          <w:shd w:val="clear" w:color="auto" w:fill="FFFFFF"/>
        </w:rPr>
        <w:t>BBC</w:t>
      </w:r>
      <w:r w:rsidR="00695AFF" w:rsidRPr="00CB55F9">
        <w:rPr>
          <w:color w:val="auto"/>
          <w:shd w:val="clear" w:color="auto" w:fill="FFFFFF"/>
        </w:rPr>
        <w:t xml:space="preserve"> in November that, </w:t>
      </w:r>
    </w:p>
    <w:p w:rsidR="00B24351" w:rsidRPr="00CB55F9" w:rsidRDefault="00695AFF" w:rsidP="00AC63C2">
      <w:pPr>
        <w:spacing w:after="240"/>
        <w:rPr>
          <w:color w:val="auto"/>
          <w:shd w:val="clear" w:color="auto" w:fill="FFFFFF"/>
        </w:rPr>
      </w:pPr>
      <w:r w:rsidRPr="00CB55F9">
        <w:rPr>
          <w:color w:val="auto"/>
          <w:shd w:val="clear" w:color="auto" w:fill="FFFFFF"/>
        </w:rPr>
        <w:t>“At any stage we can change our minds if we want to, and if we did we know that our partners would actually be very pleased indeed.”</w:t>
      </w:r>
      <w:r w:rsidRPr="00CB55F9">
        <w:rPr>
          <w:rStyle w:val="FootnoteReference"/>
          <w:color w:val="auto"/>
          <w:shd w:val="clear" w:color="auto" w:fill="FFFFFF"/>
        </w:rPr>
        <w:footnoteReference w:id="163"/>
      </w:r>
    </w:p>
    <w:p w:rsidR="00045877" w:rsidRDefault="00045877">
      <w:pPr>
        <w:spacing w:after="200" w:line="276" w:lineRule="auto"/>
        <w:rPr>
          <w:sz w:val="40"/>
          <w:szCs w:val="60"/>
        </w:rPr>
      </w:pPr>
      <w:r>
        <w:rPr>
          <w:sz w:val="40"/>
        </w:rPr>
        <w:br w:type="page"/>
      </w:r>
    </w:p>
    <w:p w:rsidR="00AF5AD7" w:rsidRPr="00045877" w:rsidRDefault="005D0524" w:rsidP="00045877">
      <w:pPr>
        <w:pStyle w:val="Heading1"/>
        <w:spacing w:after="240"/>
        <w:rPr>
          <w:sz w:val="40"/>
        </w:rPr>
      </w:pPr>
      <w:bookmarkStart w:id="39" w:name="_Toc502740536"/>
      <w:r w:rsidRPr="00087305">
        <w:rPr>
          <w:sz w:val="40"/>
        </w:rPr>
        <w:lastRenderedPageBreak/>
        <w:t xml:space="preserve">Further Reading, </w:t>
      </w:r>
      <w:r w:rsidR="00616DA1" w:rsidRPr="00087305">
        <w:rPr>
          <w:sz w:val="40"/>
        </w:rPr>
        <w:t>Acknowledgements and Sources</w:t>
      </w:r>
      <w:bookmarkEnd w:id="39"/>
      <w:r w:rsidR="00616DA1" w:rsidRPr="00087305">
        <w:rPr>
          <w:sz w:val="40"/>
        </w:rPr>
        <w:t xml:space="preserve"> </w:t>
      </w:r>
    </w:p>
    <w:p w:rsidR="00AF5AD7"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Office for Budget Responsibility, Economic and Fiscal Outlook: November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Inflation Report of the Bank of England, November: 2</w:t>
      </w:r>
      <w:r w:rsidRPr="00CB55F9">
        <w:rPr>
          <w:rFonts w:ascii="Arial" w:hAnsi="Arial" w:cs="Arial"/>
          <w:vertAlign w:val="superscript"/>
        </w:rPr>
        <w:t>nd</w:t>
      </w:r>
      <w:r w:rsidRPr="00CB55F9">
        <w:rPr>
          <w:rFonts w:ascii="Arial" w:hAnsi="Arial" w:cs="Arial"/>
        </w:rPr>
        <w:t xml:space="preserve">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Financial Times, “The Real Price of Brexit”: December 18</w:t>
      </w:r>
      <w:r w:rsidRPr="00CB55F9">
        <w:rPr>
          <w:rFonts w:ascii="Arial" w:hAnsi="Arial" w:cs="Arial"/>
          <w:vertAlign w:val="superscript"/>
        </w:rPr>
        <w:t>th</w:t>
      </w:r>
      <w:r w:rsidRPr="00CB55F9">
        <w:rPr>
          <w:rFonts w:ascii="Arial" w:hAnsi="Arial" w:cs="Arial"/>
        </w:rPr>
        <w:t xml:space="preserve">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Nuffield Trust: “How will our future relationship with the EU shape the NHS?”: November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Sir Simon Stevens, Chief Executive NHS England: November 8</w:t>
      </w:r>
      <w:r w:rsidRPr="00CB55F9">
        <w:rPr>
          <w:rFonts w:ascii="Arial" w:hAnsi="Arial" w:cs="Arial"/>
          <w:vertAlign w:val="superscript"/>
        </w:rPr>
        <w:t>th</w:t>
      </w:r>
      <w:r w:rsidRPr="00CB55F9">
        <w:rPr>
          <w:rFonts w:ascii="Arial" w:hAnsi="Arial" w:cs="Arial"/>
        </w:rPr>
        <w:t xml:space="preserve">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Centre for Economic Policy Research: £300m a week. The output cost of the Brexit Vote. Nov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OECD Economic Survey of UK: October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PWC; UK</w:t>
      </w:r>
      <w:r w:rsidR="00C6020B" w:rsidRPr="00CB55F9">
        <w:rPr>
          <w:rFonts w:ascii="Arial" w:hAnsi="Arial" w:cs="Arial"/>
        </w:rPr>
        <w:t xml:space="preserve"> Economic Outlook November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Centre for Economic Performance, The Brexit Vote and inflation: November 20</w:t>
      </w:r>
      <w:r w:rsidRPr="00CB55F9">
        <w:rPr>
          <w:rFonts w:ascii="Arial" w:hAnsi="Arial" w:cs="Arial"/>
          <w:vertAlign w:val="superscript"/>
        </w:rPr>
        <w:t>th</w:t>
      </w:r>
      <w:r w:rsidRPr="00CB55F9">
        <w:rPr>
          <w:rFonts w:ascii="Arial" w:hAnsi="Arial" w:cs="Arial"/>
        </w:rPr>
        <w:t xml:space="preserve">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Resolution Foundation, 23</w:t>
      </w:r>
      <w:r w:rsidRPr="00CB55F9">
        <w:rPr>
          <w:rFonts w:ascii="Arial" w:hAnsi="Arial" w:cs="Arial"/>
          <w:vertAlign w:val="superscript"/>
        </w:rPr>
        <w:t>rd</w:t>
      </w:r>
      <w:r w:rsidRPr="00CB55F9">
        <w:rPr>
          <w:rFonts w:ascii="Arial" w:hAnsi="Arial" w:cs="Arial"/>
        </w:rPr>
        <w:t xml:space="preserve"> November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Office for National Statistics, Consumer Price Inflation data: 12</w:t>
      </w:r>
      <w:r w:rsidRPr="00CB55F9">
        <w:rPr>
          <w:rFonts w:ascii="Arial" w:hAnsi="Arial" w:cs="Arial"/>
          <w:vertAlign w:val="superscript"/>
        </w:rPr>
        <w:t>th</w:t>
      </w:r>
      <w:r w:rsidRPr="00CB55F9">
        <w:rPr>
          <w:rFonts w:ascii="Arial" w:hAnsi="Arial" w:cs="Arial"/>
        </w:rPr>
        <w:t xml:space="preserve"> December 2017 </w:t>
      </w:r>
    </w:p>
    <w:p w:rsidR="00265CB9"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National Institute Economic Review. Will Brexit raise the cost of living: 1</w:t>
      </w:r>
      <w:r w:rsidRPr="00CB55F9">
        <w:rPr>
          <w:rFonts w:ascii="Arial" w:hAnsi="Arial" w:cs="Arial"/>
          <w:vertAlign w:val="superscript"/>
        </w:rPr>
        <w:t>st</w:t>
      </w:r>
      <w:r w:rsidRPr="00CB55F9">
        <w:rPr>
          <w:rFonts w:ascii="Arial" w:hAnsi="Arial" w:cs="Arial"/>
        </w:rPr>
        <w:t xml:space="preserve"> November 2017</w:t>
      </w:r>
    </w:p>
    <w:p w:rsidR="00265CB9"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Birmingham University: Economic Exposure to Brexit: 12</w:t>
      </w:r>
      <w:r w:rsidRPr="00CB55F9">
        <w:rPr>
          <w:rFonts w:ascii="Arial" w:hAnsi="Arial" w:cs="Arial"/>
          <w:vertAlign w:val="superscript"/>
        </w:rPr>
        <w:t>th</w:t>
      </w:r>
      <w:r w:rsidRPr="00CB55F9">
        <w:rPr>
          <w:rFonts w:ascii="Arial" w:hAnsi="Arial" w:cs="Arial"/>
        </w:rPr>
        <w:t xml:space="preserve"> December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IPPR, State of the North: November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Resolution Foundation, Changing Lanes. The impact of different post Brexit trading policies on the cost of living: October 2017   </w:t>
      </w:r>
    </w:p>
    <w:p w:rsidR="00265CB9" w:rsidRPr="00CB55F9" w:rsidRDefault="00D63CAE" w:rsidP="00C219EB">
      <w:pPr>
        <w:pStyle w:val="ListParagraph"/>
        <w:numPr>
          <w:ilvl w:val="0"/>
          <w:numId w:val="29"/>
        </w:numPr>
        <w:spacing w:line="276" w:lineRule="auto"/>
        <w:ind w:left="360"/>
        <w:rPr>
          <w:rFonts w:ascii="Arial" w:hAnsi="Arial" w:cs="Arial"/>
        </w:rPr>
      </w:pPr>
      <w:r w:rsidRPr="00CB55F9">
        <w:rPr>
          <w:rFonts w:ascii="Arial" w:hAnsi="Arial" w:cs="Arial"/>
        </w:rPr>
        <w:t>Joint report from the negotiators of the European Union and the United Kingdom Government on progress during phase 1 of negotiations under Article 50 TEU on the United Kingdom's orderly withdrawal from the European Union- 8 December 2017</w:t>
      </w:r>
      <w:r w:rsidR="00F0548D" w:rsidRPr="00CB55F9">
        <w:rPr>
          <w:rFonts w:ascii="Arial" w:hAnsi="Arial" w:cs="Arial"/>
        </w:rPr>
        <w:t xml:space="preserve">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Sheffield University, UK regions and EU structural and investment funds: May 2016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Local Government Association, Beyond Brexit: the future of funding from Europe: July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Nursing and Midwifery Counci</w:t>
      </w:r>
      <w:r w:rsidR="00C219EB" w:rsidRPr="00CB55F9">
        <w:rPr>
          <w:rFonts w:ascii="Arial" w:hAnsi="Arial" w:cs="Arial"/>
        </w:rPr>
        <w:t>l</w:t>
      </w:r>
      <w:r w:rsidRPr="00CB55F9">
        <w:rPr>
          <w:rFonts w:ascii="Arial" w:hAnsi="Arial" w:cs="Arial"/>
        </w:rPr>
        <w:t xml:space="preserve">, The NMC Register: September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Royal College of GP’s, nearly 3.5m patients at risk of losing their GP’s: May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General Medical Council, the state of medical education in the UK 2017: December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House of Commons Library, NHS staff from overseas: October 2017 </w:t>
      </w:r>
    </w:p>
    <w:p w:rsidR="00407517" w:rsidRPr="00CB55F9" w:rsidRDefault="00407517" w:rsidP="00C219EB">
      <w:pPr>
        <w:pStyle w:val="ListParagraph"/>
        <w:numPr>
          <w:ilvl w:val="0"/>
          <w:numId w:val="29"/>
        </w:numPr>
        <w:spacing w:line="276" w:lineRule="auto"/>
        <w:ind w:left="360"/>
        <w:rPr>
          <w:rFonts w:ascii="Arial" w:hAnsi="Arial" w:cs="Arial"/>
        </w:rPr>
      </w:pPr>
      <w:r w:rsidRPr="00CB55F9">
        <w:rPr>
          <w:rFonts w:ascii="Arial" w:hAnsi="Arial" w:cs="Arial"/>
        </w:rPr>
        <w:t>House of Commons Library (2013), “The Economic Impact of EU membership on the UK”</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UCAS, End of Cycle Report: December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NHS Digital, NHS Vacancy Statistics: Feb 2015- March 2017: July 2017</w:t>
      </w:r>
    </w:p>
    <w:p w:rsidR="00F0548D" w:rsidRPr="00CB55F9" w:rsidRDefault="00436374" w:rsidP="00C219EB">
      <w:pPr>
        <w:pStyle w:val="ListParagraph"/>
        <w:numPr>
          <w:ilvl w:val="0"/>
          <w:numId w:val="29"/>
        </w:numPr>
        <w:spacing w:line="276" w:lineRule="auto"/>
        <w:ind w:left="360"/>
        <w:rPr>
          <w:rFonts w:ascii="Arial" w:hAnsi="Arial" w:cs="Arial"/>
        </w:rPr>
      </w:pPr>
      <w:r w:rsidRPr="00CB55F9">
        <w:rPr>
          <w:rFonts w:ascii="Arial" w:hAnsi="Arial" w:cs="Arial"/>
        </w:rPr>
        <w:t xml:space="preserve">Bank of England, </w:t>
      </w:r>
      <w:r w:rsidR="00F0548D" w:rsidRPr="00CB55F9">
        <w:rPr>
          <w:rFonts w:ascii="Arial" w:hAnsi="Arial" w:cs="Arial"/>
        </w:rPr>
        <w:t>November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International Monetary Fund, Concluding UK statement of the 2017 mission: December 2017   </w:t>
      </w:r>
    </w:p>
    <w:p w:rsidR="00834DD1" w:rsidRPr="00CB55F9" w:rsidRDefault="00834DD1" w:rsidP="00C219EB">
      <w:pPr>
        <w:pStyle w:val="ListParagraph"/>
        <w:numPr>
          <w:ilvl w:val="0"/>
          <w:numId w:val="29"/>
        </w:numPr>
        <w:spacing w:line="276" w:lineRule="auto"/>
        <w:ind w:left="360"/>
        <w:rPr>
          <w:rFonts w:ascii="Arial" w:hAnsi="Arial" w:cs="Arial"/>
        </w:rPr>
      </w:pPr>
      <w:r w:rsidRPr="00CB55F9">
        <w:rPr>
          <w:rFonts w:ascii="Arial" w:hAnsi="Arial" w:cs="Arial"/>
        </w:rPr>
        <w:t>The Economist, Buttonwood:</w:t>
      </w:r>
      <w:r w:rsidR="00C219EB" w:rsidRPr="00CB55F9">
        <w:rPr>
          <w:rFonts w:ascii="Arial" w:hAnsi="Arial" w:cs="Arial"/>
        </w:rPr>
        <w:t xml:space="preserve"> </w:t>
      </w:r>
      <w:r w:rsidRPr="00CB55F9">
        <w:rPr>
          <w:rFonts w:ascii="Arial" w:hAnsi="Arial" w:cs="Arial"/>
        </w:rPr>
        <w:t>‘The markets’ calm over Brexit is deceptive’: 16</w:t>
      </w:r>
      <w:r w:rsidRPr="00CB55F9">
        <w:rPr>
          <w:rFonts w:ascii="Arial" w:hAnsi="Arial" w:cs="Arial"/>
          <w:vertAlign w:val="superscript"/>
        </w:rPr>
        <w:t>th</w:t>
      </w:r>
      <w:r w:rsidRPr="00CB55F9">
        <w:rPr>
          <w:rFonts w:ascii="Arial" w:hAnsi="Arial" w:cs="Arial"/>
        </w:rPr>
        <w:t xml:space="preserve"> December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Financial Times, December 13</w:t>
      </w:r>
      <w:r w:rsidRPr="00CB55F9">
        <w:rPr>
          <w:rFonts w:ascii="Arial" w:hAnsi="Arial" w:cs="Arial"/>
          <w:vertAlign w:val="superscript"/>
        </w:rPr>
        <w:t>th</w:t>
      </w:r>
      <w:r w:rsidRPr="00CB55F9">
        <w:rPr>
          <w:rFonts w:ascii="Arial" w:hAnsi="Arial" w:cs="Arial"/>
        </w:rPr>
        <w:t xml:space="preserve">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SMMT, UK Car Registrations Year to Date: November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British Hospitality Association, Labour migration in the hospitality sector: March 2017</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Markit PMI construction index: November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National Farmers Union, Labour Providers Survey, September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Cornwall Council, Economic and social impacts of EEA area workers: October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Freight Transport Association, Driver shortage report, November 2017   </w:t>
      </w:r>
    </w:p>
    <w:p w:rsidR="00F0548D"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t xml:space="preserve">Office for National Statistics, Migration Statistics Quarterly Report: November 2017 </w:t>
      </w:r>
    </w:p>
    <w:p w:rsidR="007203B0" w:rsidRPr="00CB55F9" w:rsidRDefault="00F0548D" w:rsidP="00C219EB">
      <w:pPr>
        <w:pStyle w:val="ListParagraph"/>
        <w:numPr>
          <w:ilvl w:val="0"/>
          <w:numId w:val="29"/>
        </w:numPr>
        <w:spacing w:line="276" w:lineRule="auto"/>
        <w:ind w:left="360"/>
        <w:rPr>
          <w:rFonts w:ascii="Arial" w:hAnsi="Arial" w:cs="Arial"/>
        </w:rPr>
      </w:pPr>
      <w:r w:rsidRPr="00CB55F9">
        <w:rPr>
          <w:rFonts w:ascii="Arial" w:hAnsi="Arial" w:cs="Arial"/>
        </w:rPr>
        <w:lastRenderedPageBreak/>
        <w:t>Centre of Economic Business Research, economic consequences of limiting migration: May 2017</w:t>
      </w:r>
      <w:r w:rsidR="00265CB9" w:rsidRPr="00CB55F9">
        <w:rPr>
          <w:rFonts w:ascii="Arial" w:hAnsi="Arial" w:cs="Arial"/>
        </w:rPr>
        <w:t xml:space="preserve"> </w:t>
      </w:r>
    </w:p>
    <w:p w:rsidR="007203B0" w:rsidRPr="00CB55F9" w:rsidRDefault="00D86403" w:rsidP="00C219EB">
      <w:pPr>
        <w:pStyle w:val="ListParagraph"/>
        <w:numPr>
          <w:ilvl w:val="0"/>
          <w:numId w:val="29"/>
        </w:numPr>
        <w:spacing w:line="276" w:lineRule="auto"/>
        <w:ind w:left="360"/>
        <w:rPr>
          <w:rFonts w:ascii="Arial" w:hAnsi="Arial" w:cs="Arial"/>
        </w:rPr>
      </w:pPr>
      <w:r w:rsidRPr="00CB55F9">
        <w:rPr>
          <w:rFonts w:ascii="Arial" w:hAnsi="Arial" w:cs="Arial"/>
        </w:rPr>
        <w:t>Civil Service Blog, Adapting to the Challenge: January 2017.</w:t>
      </w:r>
    </w:p>
    <w:p w:rsidR="007203B0" w:rsidRPr="00CB55F9" w:rsidRDefault="00D86403" w:rsidP="00C219EB">
      <w:pPr>
        <w:pStyle w:val="ListParagraph"/>
        <w:numPr>
          <w:ilvl w:val="0"/>
          <w:numId w:val="29"/>
        </w:numPr>
        <w:spacing w:line="276" w:lineRule="auto"/>
        <w:ind w:left="360"/>
        <w:rPr>
          <w:rFonts w:ascii="Arial" w:hAnsi="Arial" w:cs="Arial"/>
        </w:rPr>
      </w:pPr>
      <w:r w:rsidRPr="00CB55F9">
        <w:rPr>
          <w:rFonts w:ascii="Arial" w:hAnsi="Arial" w:cs="Arial"/>
        </w:rPr>
        <w:t xml:space="preserve">National Audit Office: July 2017 </w:t>
      </w:r>
    </w:p>
    <w:p w:rsidR="007203B0" w:rsidRPr="00CB55F9" w:rsidRDefault="00D86403" w:rsidP="00C219EB">
      <w:pPr>
        <w:pStyle w:val="ListParagraph"/>
        <w:numPr>
          <w:ilvl w:val="0"/>
          <w:numId w:val="29"/>
        </w:numPr>
        <w:spacing w:line="276" w:lineRule="auto"/>
        <w:ind w:left="360"/>
        <w:rPr>
          <w:rFonts w:ascii="Arial" w:hAnsi="Arial" w:cs="Arial"/>
        </w:rPr>
      </w:pPr>
      <w:r w:rsidRPr="00CB55F9">
        <w:rPr>
          <w:rFonts w:ascii="Arial" w:hAnsi="Arial" w:cs="Arial"/>
        </w:rPr>
        <w:t xml:space="preserve">National Audit Office, Implementing the UK’s exit from the European Union, November 2017 </w:t>
      </w:r>
    </w:p>
    <w:p w:rsidR="00D86403" w:rsidRPr="00CB55F9" w:rsidRDefault="00D86403" w:rsidP="00C219EB">
      <w:pPr>
        <w:pStyle w:val="ListParagraph"/>
        <w:numPr>
          <w:ilvl w:val="0"/>
          <w:numId w:val="29"/>
        </w:numPr>
        <w:spacing w:line="276" w:lineRule="auto"/>
        <w:ind w:left="360"/>
        <w:rPr>
          <w:rFonts w:ascii="Arial" w:hAnsi="Arial" w:cs="Arial"/>
        </w:rPr>
      </w:pPr>
      <w:r w:rsidRPr="00CB55F9">
        <w:rPr>
          <w:rFonts w:ascii="Arial" w:hAnsi="Arial" w:cs="Arial"/>
        </w:rPr>
        <w:t xml:space="preserve">CBI, ‘The Room Where it Happens’ Report, 21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Financial Times, After Brexit: May 30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Public Accounts Committee, Brexit and the future of Customs: November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Institute for Government, Implementing Brexit, Customs: September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Treasury Select Committee, Customs Declaration Service: March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National Audit Office, Implementing Brexit, People and Skills: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National Audit Office, Implementing Brexit, DEFRA: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Politico, What they didn’t tell you about Brexit before the referendum: 18</w:t>
      </w:r>
      <w:r w:rsidRPr="00CB55F9">
        <w:rPr>
          <w:rFonts w:ascii="Arial" w:hAnsi="Arial" w:cs="Arial"/>
          <w:vertAlign w:val="superscript"/>
        </w:rPr>
        <w:t>th</w:t>
      </w:r>
      <w:r w:rsidRPr="00CB55F9">
        <w:rPr>
          <w:rFonts w:ascii="Arial" w:hAnsi="Arial" w:cs="Arial"/>
        </w:rPr>
        <w:t xml:space="preserve"> October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PM Commons Statement on European Council: 18</w:t>
      </w:r>
      <w:r w:rsidRPr="00CB55F9">
        <w:rPr>
          <w:rFonts w:ascii="Arial" w:hAnsi="Arial" w:cs="Arial"/>
          <w:vertAlign w:val="superscript"/>
        </w:rPr>
        <w:t>th</w:t>
      </w:r>
      <w:r w:rsidRPr="00CB55F9">
        <w:rPr>
          <w:rFonts w:ascii="Arial" w:hAnsi="Arial" w:cs="Arial"/>
        </w:rPr>
        <w:t xml:space="preserve">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Hansard, January 26</w:t>
      </w:r>
      <w:r w:rsidRPr="00CB55F9">
        <w:rPr>
          <w:rFonts w:ascii="Arial" w:hAnsi="Arial" w:cs="Arial"/>
          <w:vertAlign w:val="superscript"/>
        </w:rPr>
        <w:t>th</w:t>
      </w:r>
      <w:r w:rsidRPr="00CB55F9">
        <w:rPr>
          <w:rFonts w:ascii="Arial" w:hAnsi="Arial" w:cs="Arial"/>
        </w:rPr>
        <w:t xml:space="preserve"> 2017</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The Herald, Brexit Climbdown: 31</w:t>
      </w:r>
      <w:r w:rsidRPr="00CB55F9">
        <w:rPr>
          <w:rFonts w:ascii="Arial" w:hAnsi="Arial" w:cs="Arial"/>
          <w:vertAlign w:val="superscript"/>
        </w:rPr>
        <w:t>st</w:t>
      </w:r>
      <w:r w:rsidRPr="00CB55F9">
        <w:rPr>
          <w:rFonts w:ascii="Arial" w:hAnsi="Arial" w:cs="Arial"/>
        </w:rPr>
        <w:t xml:space="preserve"> March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David Davis, Twitter: 26</w:t>
      </w:r>
      <w:r w:rsidRPr="00CB55F9">
        <w:rPr>
          <w:rFonts w:ascii="Arial" w:hAnsi="Arial" w:cs="Arial"/>
          <w:vertAlign w:val="superscript"/>
        </w:rPr>
        <w:t>th</w:t>
      </w:r>
      <w:r w:rsidRPr="00CB55F9">
        <w:rPr>
          <w:rFonts w:ascii="Arial" w:hAnsi="Arial" w:cs="Arial"/>
        </w:rPr>
        <w:t xml:space="preserve"> May 2016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BBC TV </w:t>
      </w:r>
      <w:r w:rsidRPr="00CB55F9">
        <w:rPr>
          <w:rFonts w:ascii="Arial" w:hAnsi="Arial" w:cs="Arial"/>
          <w:i/>
        </w:rPr>
        <w:t>Andrew Marr</w:t>
      </w:r>
      <w:r w:rsidRPr="00CB55F9">
        <w:rPr>
          <w:rFonts w:ascii="Arial" w:hAnsi="Arial" w:cs="Arial"/>
        </w:rPr>
        <w:t xml:space="preserve"> Show: June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Daily Telegraph, Boris Johnson: May 2015</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The Guardian, Theresa May: October 2016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Theresa May, Lancaster House Speech: January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The Chancellor, City UK Speech: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CBI, EU Business Facts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Mark Carney, [De]globalisation and Inflation, IMF speech: September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Birmingham University, Brexit risks for 54 industries: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ONS, Foreign Direct Investment involving UK companies 2016: December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President Trump, November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US Commerce Secretary, Wilbur Ross at CBI Conference, November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Dr Monique Ebell, Will new trade deals soften Brexit?, NIESR: January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Rand Corporation, Calculating the costs of Brexit: December 2017 </w:t>
      </w:r>
    </w:p>
    <w:p w:rsidR="0009059C" w:rsidRPr="00CB55F9" w:rsidRDefault="0009059C" w:rsidP="00C219EB">
      <w:pPr>
        <w:pStyle w:val="ListParagraph"/>
        <w:numPr>
          <w:ilvl w:val="0"/>
          <w:numId w:val="29"/>
        </w:numPr>
        <w:spacing w:line="276" w:lineRule="auto"/>
        <w:ind w:left="426" w:hanging="426"/>
        <w:rPr>
          <w:rFonts w:ascii="Arial" w:hAnsi="Arial" w:cs="Arial"/>
        </w:rPr>
      </w:pPr>
      <w:r w:rsidRPr="00CB55F9">
        <w:rPr>
          <w:rFonts w:ascii="Arial" w:hAnsi="Arial" w:cs="Arial"/>
        </w:rPr>
        <w:t>The Sun, October 2016</w:t>
      </w:r>
    </w:p>
    <w:p w:rsidR="005D0B64" w:rsidRPr="00CB55F9" w:rsidRDefault="005D0B64" w:rsidP="00C219EB">
      <w:pPr>
        <w:pStyle w:val="ListParagraph"/>
        <w:numPr>
          <w:ilvl w:val="0"/>
          <w:numId w:val="29"/>
        </w:numPr>
        <w:spacing w:line="276" w:lineRule="auto"/>
        <w:ind w:left="426" w:hanging="426"/>
        <w:rPr>
          <w:rFonts w:ascii="Arial" w:hAnsi="Arial" w:cs="Arial"/>
        </w:rPr>
      </w:pPr>
      <w:r w:rsidRPr="00CB55F9">
        <w:rPr>
          <w:rFonts w:ascii="Arial" w:hAnsi="Arial" w:cs="Arial"/>
        </w:rPr>
        <w:t>IFS, The EU Single Market: August 2016</w:t>
      </w:r>
    </w:p>
    <w:p w:rsidR="005D0B64" w:rsidRPr="00CB55F9" w:rsidRDefault="005D0B64" w:rsidP="00C219EB">
      <w:pPr>
        <w:pStyle w:val="ListParagraph"/>
        <w:numPr>
          <w:ilvl w:val="0"/>
          <w:numId w:val="29"/>
        </w:numPr>
        <w:spacing w:line="276" w:lineRule="auto"/>
        <w:ind w:left="426" w:hanging="426"/>
        <w:rPr>
          <w:rFonts w:ascii="Arial" w:hAnsi="Arial" w:cs="Arial"/>
        </w:rPr>
      </w:pPr>
      <w:r w:rsidRPr="00CB55F9">
        <w:rPr>
          <w:rFonts w:ascii="Arial" w:hAnsi="Arial" w:cs="Arial"/>
        </w:rPr>
        <w:t>UNCTAD, non-tariff measures to trade:</w:t>
      </w:r>
    </w:p>
    <w:p w:rsidR="005D0B64" w:rsidRPr="00CB55F9" w:rsidRDefault="005D0B64"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Samuel Lowe, Can Global Britain defy gravity?: April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Centre for Economic Performance, Life after Brexit: February 2016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British Chambers of Commerce Poll: June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Foreign Chambers of Commerce, Brexit Survey: November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Chartered Institute of Procurement and Supply Survey: November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Leo Varadkar, June 2017 </w:t>
      </w:r>
    </w:p>
    <w:p w:rsidR="00D86403" w:rsidRPr="00CB55F9" w:rsidRDefault="00D86403" w:rsidP="00C219EB">
      <w:pPr>
        <w:pStyle w:val="ListParagraph"/>
        <w:numPr>
          <w:ilvl w:val="0"/>
          <w:numId w:val="29"/>
        </w:numPr>
        <w:spacing w:line="276" w:lineRule="auto"/>
        <w:ind w:left="426" w:hanging="426"/>
        <w:rPr>
          <w:rFonts w:ascii="Arial" w:hAnsi="Arial" w:cs="Arial"/>
        </w:rPr>
      </w:pPr>
      <w:r w:rsidRPr="00CB55F9">
        <w:rPr>
          <w:rFonts w:ascii="Arial" w:hAnsi="Arial" w:cs="Arial"/>
        </w:rPr>
        <w:t xml:space="preserve">Emmanuel Macron, September 2017 </w:t>
      </w:r>
    </w:p>
    <w:p w:rsidR="00D86403" w:rsidRPr="00CB55F9" w:rsidRDefault="00D86403" w:rsidP="00AC63C2">
      <w:pPr>
        <w:pStyle w:val="ListParagraph"/>
        <w:numPr>
          <w:ilvl w:val="0"/>
          <w:numId w:val="29"/>
        </w:numPr>
        <w:spacing w:after="240"/>
        <w:ind w:left="426" w:hanging="426"/>
        <w:rPr>
          <w:rFonts w:ascii="Arial" w:hAnsi="Arial" w:cs="Arial"/>
        </w:rPr>
      </w:pPr>
      <w:r w:rsidRPr="00CB55F9">
        <w:rPr>
          <w:rFonts w:ascii="Arial" w:hAnsi="Arial" w:cs="Arial"/>
        </w:rPr>
        <w:t xml:space="preserve">Lord Kerr, November 2017  </w:t>
      </w:r>
    </w:p>
    <w:p w:rsidR="00F0548D" w:rsidRPr="00F0548D" w:rsidRDefault="00AF5AD7" w:rsidP="00AC63C2">
      <w:pPr>
        <w:tabs>
          <w:tab w:val="left" w:pos="3633"/>
        </w:tabs>
        <w:spacing w:after="240"/>
      </w:pPr>
      <w:r>
        <w:tab/>
      </w:r>
    </w:p>
    <w:sectPr w:rsidR="00F0548D" w:rsidRPr="00F0548D" w:rsidSect="00852BF7">
      <w:headerReference w:type="default" r:id="rId31"/>
      <w:footerReference w:type="default" r:id="rId32"/>
      <w:pgSz w:w="11906" w:h="16838"/>
      <w:pgMar w:top="1440" w:right="1440" w:bottom="851" w:left="1440" w:header="708"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652" w:rsidRDefault="00420652" w:rsidP="00377E57">
      <w:pPr>
        <w:spacing w:line="240" w:lineRule="auto"/>
      </w:pPr>
      <w:r>
        <w:separator/>
      </w:r>
    </w:p>
  </w:endnote>
  <w:endnote w:type="continuationSeparator" w:id="0">
    <w:p w:rsidR="00420652" w:rsidRDefault="00420652" w:rsidP="00377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282697"/>
      <w:docPartObj>
        <w:docPartGallery w:val="Page Numbers (Bottom of Page)"/>
        <w:docPartUnique/>
      </w:docPartObj>
    </w:sdtPr>
    <w:sdtEndPr>
      <w:rPr>
        <w:noProof/>
      </w:rPr>
    </w:sdtEndPr>
    <w:sdtContent>
      <w:p w:rsidR="003712B5" w:rsidRDefault="003712B5">
        <w:pPr>
          <w:pStyle w:val="Footer"/>
          <w:jc w:val="right"/>
        </w:pPr>
        <w:r>
          <w:fldChar w:fldCharType="begin"/>
        </w:r>
        <w:r>
          <w:instrText xml:space="preserve"> PAGE   \* MERGEFORMAT </w:instrText>
        </w:r>
        <w:r>
          <w:fldChar w:fldCharType="separate"/>
        </w:r>
        <w:r w:rsidR="00813637">
          <w:rPr>
            <w:noProof/>
          </w:rPr>
          <w:t>2</w:t>
        </w:r>
        <w:r>
          <w:rPr>
            <w:noProof/>
          </w:rPr>
          <w:fldChar w:fldCharType="end"/>
        </w:r>
      </w:p>
    </w:sdtContent>
  </w:sdt>
  <w:p w:rsidR="003712B5" w:rsidRDefault="0037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652" w:rsidRDefault="00420652" w:rsidP="00377E57">
      <w:pPr>
        <w:spacing w:line="240" w:lineRule="auto"/>
      </w:pPr>
      <w:r>
        <w:separator/>
      </w:r>
    </w:p>
  </w:footnote>
  <w:footnote w:type="continuationSeparator" w:id="0">
    <w:p w:rsidR="00420652" w:rsidRDefault="00420652" w:rsidP="00377E57">
      <w:pPr>
        <w:spacing w:line="240" w:lineRule="auto"/>
      </w:pPr>
      <w:r>
        <w:continuationSeparator/>
      </w:r>
    </w:p>
  </w:footnote>
  <w:footnote w:id="1">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http://budgetresponsibility.org.uk/efo/economic-fiscal-outlook-november-2017/</w:t>
      </w:r>
    </w:p>
    <w:p w:rsidR="003712B5" w:rsidRPr="00C219EB" w:rsidRDefault="00420652" w:rsidP="00D93872">
      <w:pPr>
        <w:spacing w:line="240" w:lineRule="auto"/>
        <w:rPr>
          <w:sz w:val="16"/>
          <w:szCs w:val="16"/>
        </w:rPr>
      </w:pPr>
      <w:hyperlink r:id="rId1" w:history="1">
        <w:r w:rsidR="003712B5" w:rsidRPr="00C219EB">
          <w:rPr>
            <w:rStyle w:val="Hyperlink"/>
            <w:color w:val="auto"/>
            <w:sz w:val="16"/>
            <w:szCs w:val="16"/>
            <w:u w:val="none"/>
          </w:rPr>
          <w:t>https://www.gov.uk/government/uploads/system/uploads/attachment_data/file/661757/Nov2017EFOwebversion.pdf</w:t>
        </w:r>
      </w:hyperlink>
    </w:p>
  </w:footnote>
  <w:footnote w:id="2">
    <w:p w:rsidR="003712B5" w:rsidRPr="00C219EB" w:rsidRDefault="003712B5" w:rsidP="00213BFA">
      <w:pPr>
        <w:spacing w:line="240" w:lineRule="auto"/>
        <w:rPr>
          <w:sz w:val="16"/>
          <w:szCs w:val="16"/>
        </w:rPr>
      </w:pPr>
      <w:r w:rsidRPr="00C219EB">
        <w:rPr>
          <w:rStyle w:val="FootnoteReference"/>
          <w:sz w:val="16"/>
          <w:szCs w:val="16"/>
        </w:rPr>
        <w:footnoteRef/>
      </w:r>
      <w:r w:rsidRPr="00C219EB">
        <w:rPr>
          <w:sz w:val="16"/>
          <w:szCs w:val="16"/>
        </w:rPr>
        <w:t xml:space="preserve"> https://www.oecd.org/eco/surveys/United-Kingdom-2017-OECD-economic-survey-overview.pdf</w:t>
      </w:r>
    </w:p>
    <w:p w:rsidR="003712B5" w:rsidRPr="00C219EB" w:rsidRDefault="00420652" w:rsidP="00213BFA">
      <w:pPr>
        <w:spacing w:line="240" w:lineRule="auto"/>
        <w:rPr>
          <w:sz w:val="16"/>
          <w:szCs w:val="16"/>
        </w:rPr>
      </w:pPr>
      <w:hyperlink r:id="rId2" w:history="1">
        <w:r w:rsidR="003712B5" w:rsidRPr="00C219EB">
          <w:rPr>
            <w:rStyle w:val="Hyperlink"/>
            <w:color w:val="auto"/>
            <w:sz w:val="16"/>
            <w:szCs w:val="16"/>
            <w:u w:val="none"/>
          </w:rPr>
          <w:t>http://www.oecd.org/eco/surv</w:t>
        </w:r>
        <w:r w:rsidR="003712B5" w:rsidRPr="00C219EB">
          <w:rPr>
            <w:rStyle w:val="Hyperlink"/>
            <w:b/>
            <w:color w:val="auto"/>
            <w:sz w:val="16"/>
            <w:szCs w:val="16"/>
            <w:u w:val="none"/>
          </w:rPr>
          <w:t>e</w:t>
        </w:r>
        <w:r w:rsidR="003712B5" w:rsidRPr="00C219EB">
          <w:rPr>
            <w:rStyle w:val="Hyperlink"/>
            <w:color w:val="auto"/>
            <w:sz w:val="16"/>
            <w:szCs w:val="16"/>
            <w:u w:val="none"/>
          </w:rPr>
          <w:t>ys/United-Kingdom-2017-OEC D-economic-survey-overview.pdf</w:t>
        </w:r>
      </w:hyperlink>
    </w:p>
  </w:footnote>
  <w:footnote w:id="3">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3" w:history="1">
        <w:r w:rsidRPr="00C219EB">
          <w:rPr>
            <w:rStyle w:val="Hyperlink"/>
            <w:color w:val="auto"/>
            <w:sz w:val="16"/>
            <w:szCs w:val="16"/>
            <w:u w:val="none"/>
          </w:rPr>
          <w:t>http://voxeu.org/article/300-million-week-output-cost-brexit-vote</w:t>
        </w:r>
      </w:hyperlink>
    </w:p>
  </w:footnote>
  <w:footnote w:id="4">
    <w:p w:rsidR="003712B5" w:rsidRPr="00C219EB" w:rsidRDefault="003712B5" w:rsidP="005F6FEF">
      <w:pPr>
        <w:pStyle w:val="FootnoteText"/>
        <w:rPr>
          <w:sz w:val="16"/>
          <w:szCs w:val="16"/>
        </w:rPr>
      </w:pPr>
      <w:r w:rsidRPr="00C219EB">
        <w:rPr>
          <w:rStyle w:val="FootnoteReference"/>
          <w:sz w:val="16"/>
          <w:szCs w:val="16"/>
        </w:rPr>
        <w:footnoteRef/>
      </w:r>
      <w:r w:rsidRPr="00C219EB">
        <w:rPr>
          <w:sz w:val="16"/>
          <w:szCs w:val="16"/>
        </w:rPr>
        <w:t xml:space="preserve"> ttps://www.ons.gov.uk/economy/inflationandpriceindices/datasets/consumerpriceinflation</w:t>
      </w:r>
    </w:p>
  </w:footnote>
  <w:footnote w:id="5">
    <w:p w:rsidR="003712B5" w:rsidRPr="00C219EB" w:rsidRDefault="003712B5" w:rsidP="00FA2911">
      <w:pPr>
        <w:pStyle w:val="FootnoteText"/>
        <w:rPr>
          <w:sz w:val="16"/>
          <w:szCs w:val="16"/>
        </w:rPr>
      </w:pPr>
      <w:r w:rsidRPr="00C219EB">
        <w:rPr>
          <w:rStyle w:val="FootnoteReference"/>
          <w:sz w:val="16"/>
          <w:szCs w:val="16"/>
        </w:rPr>
        <w:footnoteRef/>
      </w:r>
      <w:r w:rsidRPr="00C219EB">
        <w:rPr>
          <w:sz w:val="16"/>
          <w:szCs w:val="16"/>
        </w:rPr>
        <w:t xml:space="preserve"> http://cep.lse.ac.uk/BREXIT/press1.asp?index=5656</w:t>
      </w:r>
    </w:p>
  </w:footnote>
  <w:footnote w:id="6">
    <w:p w:rsidR="003712B5" w:rsidRPr="00C219EB" w:rsidRDefault="003712B5" w:rsidP="00380588">
      <w:pPr>
        <w:spacing w:line="240" w:lineRule="auto"/>
        <w:rPr>
          <w:sz w:val="16"/>
          <w:szCs w:val="16"/>
        </w:rPr>
      </w:pPr>
      <w:r w:rsidRPr="00C219EB">
        <w:rPr>
          <w:rStyle w:val="FootnoteReference"/>
          <w:sz w:val="16"/>
          <w:szCs w:val="16"/>
        </w:rPr>
        <w:footnoteRef/>
      </w:r>
      <w:r w:rsidRPr="00C219EB">
        <w:rPr>
          <w:sz w:val="16"/>
          <w:szCs w:val="16"/>
        </w:rPr>
        <w:t xml:space="preserve"> </w:t>
      </w:r>
      <w:hyperlink r:id="rId4" w:history="1">
        <w:r w:rsidRPr="00C219EB">
          <w:rPr>
            <w:rStyle w:val="Hyperlink"/>
            <w:color w:val="auto"/>
            <w:sz w:val="16"/>
            <w:szCs w:val="16"/>
            <w:u w:val="none"/>
          </w:rPr>
          <w:t>https://www.nmc.org.uk/globalassets/sitedocuments/other-publications/the-nmc-register-30-september-2017.pdf</w:t>
        </w:r>
      </w:hyperlink>
    </w:p>
  </w:footnote>
  <w:footnote w:id="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https://www.thesun.co.uk/news/4868483/nhs-must-get-the-350m-a-week-promised-by-brexit-campaigners-says-head-of-health-service/</w:t>
      </w:r>
    </w:p>
  </w:footnote>
  <w:footnote w:id="8">
    <w:p w:rsidR="003712B5" w:rsidRPr="00C219EB" w:rsidRDefault="003712B5" w:rsidP="005F6FEF">
      <w:pPr>
        <w:pStyle w:val="FootnoteText"/>
        <w:rPr>
          <w:sz w:val="16"/>
          <w:szCs w:val="16"/>
        </w:rPr>
      </w:pPr>
      <w:r w:rsidRPr="00C219EB">
        <w:rPr>
          <w:rStyle w:val="FootnoteReference"/>
          <w:sz w:val="16"/>
          <w:szCs w:val="16"/>
        </w:rPr>
        <w:footnoteRef/>
      </w:r>
      <w:r w:rsidRPr="00C219EB">
        <w:rPr>
          <w:sz w:val="16"/>
          <w:szCs w:val="16"/>
        </w:rPr>
        <w:t xml:space="preserve"> https://www.gov.uk/government/speeches/pm-commons-statement-on-european-council-18-december-2017</w:t>
      </w:r>
    </w:p>
  </w:footnote>
  <w:footnote w:id="9">
    <w:p w:rsidR="003712B5" w:rsidRPr="00C219EB" w:rsidRDefault="003712B5" w:rsidP="0064146C">
      <w:pPr>
        <w:pStyle w:val="FootnoteText"/>
        <w:rPr>
          <w:sz w:val="16"/>
          <w:szCs w:val="16"/>
        </w:rPr>
      </w:pPr>
      <w:r w:rsidRPr="00C219EB">
        <w:rPr>
          <w:rStyle w:val="FootnoteReference"/>
          <w:sz w:val="16"/>
          <w:szCs w:val="16"/>
        </w:rPr>
        <w:footnoteRef/>
      </w:r>
      <w:r w:rsidRPr="00C219EB">
        <w:rPr>
          <w:sz w:val="16"/>
          <w:szCs w:val="16"/>
        </w:rPr>
        <w:t xml:space="preserve"> https://www.gov.uk/government/speeches/autumn-budget-2017-philip-hammonds-speech</w:t>
      </w:r>
    </w:p>
  </w:footnote>
  <w:footnote w:id="10">
    <w:p w:rsidR="003712B5" w:rsidRPr="00C219EB" w:rsidRDefault="003712B5" w:rsidP="0064146C">
      <w:pPr>
        <w:pStyle w:val="FootnoteText"/>
        <w:rPr>
          <w:sz w:val="16"/>
          <w:szCs w:val="16"/>
        </w:rPr>
      </w:pPr>
      <w:r w:rsidRPr="00C219EB">
        <w:rPr>
          <w:rStyle w:val="FootnoteReference"/>
          <w:sz w:val="16"/>
          <w:szCs w:val="16"/>
        </w:rPr>
        <w:footnoteRef/>
      </w:r>
      <w:r w:rsidRPr="00C219EB">
        <w:rPr>
          <w:sz w:val="16"/>
          <w:szCs w:val="16"/>
        </w:rPr>
        <w:t xml:space="preserve"> https://www.nao.org.uk/wp-content/uploads/2017/12/Implementing-the-UKs-exit-from-the-European-Union-people-and-skills.pdf</w:t>
      </w:r>
    </w:p>
  </w:footnote>
  <w:footnote w:id="11">
    <w:p w:rsidR="003712B5" w:rsidRPr="00C219EB" w:rsidRDefault="003712B5" w:rsidP="00864B38">
      <w:pPr>
        <w:rPr>
          <w:sz w:val="16"/>
          <w:szCs w:val="16"/>
        </w:rPr>
      </w:pPr>
      <w:r w:rsidRPr="00C219EB">
        <w:rPr>
          <w:rStyle w:val="FootnoteReference"/>
          <w:sz w:val="16"/>
          <w:szCs w:val="16"/>
        </w:rPr>
        <w:footnoteRef/>
      </w:r>
      <w:r w:rsidRPr="00C219EB">
        <w:rPr>
          <w:sz w:val="16"/>
          <w:szCs w:val="16"/>
        </w:rPr>
        <w:t xml:space="preserve"> http://budgetresponsibility.org.uk/efo/economic-fiscal-outlook-november-2017/</w:t>
      </w:r>
    </w:p>
  </w:footnote>
  <w:footnote w:id="12">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w:t>
      </w:r>
      <w:r w:rsidRPr="00C219EB">
        <w:rPr>
          <w:i/>
          <w:sz w:val="16"/>
          <w:szCs w:val="16"/>
        </w:rPr>
        <w:t xml:space="preserve">Ibid.   </w:t>
      </w:r>
    </w:p>
  </w:footnote>
  <w:footnote w:id="13">
    <w:p w:rsidR="003712B5" w:rsidRPr="00C219EB" w:rsidRDefault="003712B5" w:rsidP="00D77E5A">
      <w:pPr>
        <w:spacing w:line="240" w:lineRule="auto"/>
        <w:rPr>
          <w:sz w:val="16"/>
          <w:szCs w:val="16"/>
        </w:rPr>
      </w:pPr>
      <w:r w:rsidRPr="00C219EB">
        <w:rPr>
          <w:rStyle w:val="FootnoteReference"/>
          <w:sz w:val="16"/>
          <w:szCs w:val="16"/>
        </w:rPr>
        <w:footnoteRef/>
      </w:r>
      <w:r w:rsidRPr="00C219EB">
        <w:rPr>
          <w:sz w:val="16"/>
          <w:szCs w:val="16"/>
        </w:rPr>
        <w:t xml:space="preserve"> https://www.bankofengland.co.uk/-/media/boe/files/inflation-report/2017/nov.pdf#page=9</w:t>
      </w:r>
    </w:p>
  </w:footnote>
  <w:footnote w:id="14">
    <w:p w:rsidR="003712B5" w:rsidRPr="00C219EB" w:rsidRDefault="003712B5" w:rsidP="00D77E5A">
      <w:pPr>
        <w:spacing w:line="240" w:lineRule="auto"/>
        <w:rPr>
          <w:sz w:val="16"/>
          <w:szCs w:val="16"/>
        </w:rPr>
      </w:pPr>
      <w:r w:rsidRPr="00C219EB">
        <w:rPr>
          <w:rStyle w:val="FootnoteReference"/>
          <w:sz w:val="16"/>
          <w:szCs w:val="16"/>
        </w:rPr>
        <w:footnoteRef/>
      </w:r>
      <w:r w:rsidRPr="00C219EB">
        <w:rPr>
          <w:sz w:val="16"/>
          <w:szCs w:val="16"/>
        </w:rPr>
        <w:t xml:space="preserve"> http://budgetresponsibility.org.uk/efo/economic-fiscal-outlook-november-2017/</w:t>
      </w:r>
    </w:p>
  </w:footnote>
  <w:footnote w:id="15">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5" w:history="1">
        <w:r w:rsidRPr="00C219EB">
          <w:rPr>
            <w:rStyle w:val="Hyperlink"/>
            <w:sz w:val="16"/>
            <w:szCs w:val="16"/>
          </w:rPr>
          <w:t>https://www.nuffieldtrust.org.uk/files/2017-11/1509990492_nt-future-relationship-with-eu-after-brexit-web.pdf</w:t>
        </w:r>
      </w:hyperlink>
    </w:p>
  </w:footnote>
  <w:footnote w:id="16">
    <w:p w:rsidR="003712B5" w:rsidRPr="00C219EB" w:rsidRDefault="003712B5" w:rsidP="009737A2">
      <w:pPr>
        <w:pStyle w:val="FootnoteText"/>
        <w:rPr>
          <w:sz w:val="16"/>
          <w:szCs w:val="16"/>
        </w:rPr>
      </w:pPr>
      <w:r w:rsidRPr="00C219EB">
        <w:rPr>
          <w:rStyle w:val="FootnoteReference"/>
          <w:sz w:val="16"/>
          <w:szCs w:val="16"/>
        </w:rPr>
        <w:footnoteRef/>
      </w:r>
      <w:r w:rsidRPr="00C219EB">
        <w:rPr>
          <w:sz w:val="16"/>
          <w:szCs w:val="16"/>
        </w:rPr>
        <w:t xml:space="preserve"> https://www.thetimes.co.uk/article/million-more-on-waiting-lists-unless-nhs-gets-4bn-boost-simon-stevens-warns-5kj7zv2ld</w:t>
      </w:r>
    </w:p>
  </w:footnote>
  <w:footnote w:id="17">
    <w:p w:rsidR="005412A9" w:rsidRPr="005412A9" w:rsidRDefault="005412A9">
      <w:pPr>
        <w:pStyle w:val="FootnoteText"/>
        <w:rPr>
          <w:sz w:val="16"/>
          <w:szCs w:val="16"/>
          <w:lang w:val="en-GB"/>
        </w:rPr>
      </w:pPr>
      <w:r w:rsidRPr="005412A9">
        <w:rPr>
          <w:rStyle w:val="FootnoteReference"/>
          <w:sz w:val="16"/>
          <w:szCs w:val="16"/>
        </w:rPr>
        <w:footnoteRef/>
      </w:r>
      <w:r w:rsidRPr="005412A9">
        <w:rPr>
          <w:sz w:val="16"/>
          <w:szCs w:val="16"/>
        </w:rPr>
        <w:t xml:space="preserve"> </w:t>
      </w:r>
      <w:hyperlink r:id="rId6" w:anchor="the-bigger-picture" w:history="1">
        <w:r w:rsidRPr="005412A9">
          <w:rPr>
            <w:rStyle w:val="Hyperlink"/>
            <w:sz w:val="16"/>
            <w:szCs w:val="16"/>
          </w:rPr>
          <w:t>https://www.nuffieldtrust.org.uk/research/getting-a-brexit-deal-that-works-for-the-nhs#the-bigger-picture</w:t>
        </w:r>
      </w:hyperlink>
      <w:r w:rsidRPr="005412A9">
        <w:rPr>
          <w:sz w:val="16"/>
          <w:szCs w:val="16"/>
        </w:rPr>
        <w:t xml:space="preserve"> </w:t>
      </w:r>
    </w:p>
  </w:footnote>
  <w:footnote w:id="18">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7" w:history="1">
        <w:r w:rsidR="005412A9" w:rsidRPr="0059650E">
          <w:rPr>
            <w:rStyle w:val="Hyperlink"/>
            <w:sz w:val="16"/>
            <w:szCs w:val="16"/>
          </w:rPr>
          <w:t>http://voxeu.org/article/300-million-week-output-cost-brexit-vote</w:t>
        </w:r>
      </w:hyperlink>
    </w:p>
  </w:footnote>
  <w:footnote w:id="19">
    <w:p w:rsidR="005412A9" w:rsidRPr="005412A9" w:rsidRDefault="005412A9">
      <w:pPr>
        <w:pStyle w:val="FootnoteText"/>
        <w:rPr>
          <w:sz w:val="16"/>
          <w:szCs w:val="16"/>
          <w:lang w:val="en-GB"/>
        </w:rPr>
      </w:pPr>
      <w:r w:rsidRPr="005412A9">
        <w:rPr>
          <w:rStyle w:val="FootnoteReference"/>
          <w:sz w:val="16"/>
          <w:szCs w:val="16"/>
        </w:rPr>
        <w:footnoteRef/>
      </w:r>
      <w:r w:rsidRPr="005412A9">
        <w:rPr>
          <w:sz w:val="16"/>
          <w:szCs w:val="16"/>
        </w:rPr>
        <w:t xml:space="preserve"> </w:t>
      </w:r>
      <w:hyperlink r:id="rId8" w:history="1">
        <w:r w:rsidRPr="005412A9">
          <w:rPr>
            <w:rStyle w:val="Hyperlink"/>
            <w:sz w:val="16"/>
            <w:szCs w:val="16"/>
          </w:rPr>
          <w:t>http://voxeu.org/article/300-million-week-output-cost-brexit-vote</w:t>
        </w:r>
      </w:hyperlink>
      <w:r w:rsidRPr="005412A9">
        <w:rPr>
          <w:sz w:val="16"/>
          <w:szCs w:val="16"/>
        </w:rPr>
        <w:t xml:space="preserve"> </w:t>
      </w:r>
    </w:p>
  </w:footnote>
  <w:footnote w:id="20">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9" w:history="1">
        <w:r w:rsidR="00585E49" w:rsidRPr="0059650E">
          <w:rPr>
            <w:rStyle w:val="Hyperlink"/>
            <w:sz w:val="16"/>
            <w:szCs w:val="16"/>
          </w:rPr>
          <w:t>https://www.oecd.org/eco/surveys/United-Kingdom-2017-OECD-economic-survey-overview.pdf</w:t>
        </w:r>
      </w:hyperlink>
      <w:r w:rsidR="00585E49">
        <w:rPr>
          <w:sz w:val="16"/>
          <w:szCs w:val="16"/>
        </w:rPr>
        <w:t xml:space="preserve"> </w:t>
      </w:r>
    </w:p>
  </w:footnote>
  <w:footnote w:id="21">
    <w:p w:rsidR="003712B5" w:rsidRPr="00C219EB" w:rsidRDefault="003712B5" w:rsidP="00585E49">
      <w:pPr>
        <w:rPr>
          <w:sz w:val="16"/>
          <w:szCs w:val="16"/>
        </w:rPr>
      </w:pPr>
      <w:r w:rsidRPr="00C219EB">
        <w:rPr>
          <w:rStyle w:val="FootnoteReference"/>
          <w:sz w:val="16"/>
          <w:szCs w:val="16"/>
        </w:rPr>
        <w:footnoteRef/>
      </w:r>
      <w:r w:rsidRPr="00C219EB">
        <w:rPr>
          <w:sz w:val="16"/>
          <w:szCs w:val="16"/>
        </w:rPr>
        <w:t xml:space="preserve"> </w:t>
      </w:r>
      <w:hyperlink r:id="rId10" w:history="1">
        <w:r w:rsidR="00585E49" w:rsidRPr="0059650E">
          <w:rPr>
            <w:rStyle w:val="Hyperlink"/>
            <w:sz w:val="16"/>
            <w:szCs w:val="16"/>
          </w:rPr>
          <w:t>https://www.pwc.co.uk/services/economics-policy/insights/uk-economic-outlook.html</w:t>
        </w:r>
      </w:hyperlink>
      <w:r w:rsidR="00585E49">
        <w:rPr>
          <w:sz w:val="16"/>
          <w:szCs w:val="16"/>
        </w:rPr>
        <w:t xml:space="preserve"> </w:t>
      </w:r>
    </w:p>
  </w:footnote>
  <w:footnote w:id="22">
    <w:p w:rsidR="005412A9" w:rsidRPr="005412A9" w:rsidRDefault="005412A9">
      <w:pPr>
        <w:pStyle w:val="FootnoteText"/>
        <w:rPr>
          <w:sz w:val="16"/>
          <w:szCs w:val="16"/>
          <w:lang w:val="en-GB"/>
        </w:rPr>
      </w:pPr>
      <w:r w:rsidRPr="005412A9">
        <w:rPr>
          <w:rStyle w:val="FootnoteReference"/>
          <w:sz w:val="16"/>
          <w:szCs w:val="16"/>
        </w:rPr>
        <w:footnoteRef/>
      </w:r>
      <w:r w:rsidRPr="005412A9">
        <w:rPr>
          <w:sz w:val="16"/>
          <w:szCs w:val="16"/>
        </w:rPr>
        <w:t xml:space="preserve"> </w:t>
      </w:r>
      <w:r w:rsidRPr="005412A9">
        <w:rPr>
          <w:sz w:val="16"/>
          <w:szCs w:val="16"/>
          <w:lang w:val="en-GB"/>
        </w:rPr>
        <w:t xml:space="preserve">Sourced from Appendix A in </w:t>
      </w:r>
      <w:hyperlink r:id="rId11" w:history="1">
        <w:r w:rsidRPr="005412A9">
          <w:rPr>
            <w:rStyle w:val="Hyperlink"/>
            <w:sz w:val="16"/>
            <w:szCs w:val="16"/>
            <w:lang w:val="en-GB"/>
          </w:rPr>
          <w:t>https://www.pwc.co.uk/economic-services/ukeo/ukeo-nov17-full-report.pdf</w:t>
        </w:r>
      </w:hyperlink>
      <w:r w:rsidRPr="005412A9">
        <w:rPr>
          <w:sz w:val="16"/>
          <w:szCs w:val="16"/>
          <w:lang w:val="en-GB"/>
        </w:rPr>
        <w:t xml:space="preserve"> </w:t>
      </w:r>
    </w:p>
  </w:footnote>
  <w:footnote w:id="23">
    <w:p w:rsidR="003712B5" w:rsidRPr="00C219EB" w:rsidRDefault="003712B5" w:rsidP="00F76071">
      <w:pPr>
        <w:spacing w:line="240" w:lineRule="auto"/>
        <w:rPr>
          <w:sz w:val="16"/>
          <w:szCs w:val="16"/>
        </w:rPr>
      </w:pPr>
      <w:r w:rsidRPr="00C219EB">
        <w:rPr>
          <w:rStyle w:val="FootnoteReference"/>
          <w:sz w:val="16"/>
          <w:szCs w:val="16"/>
        </w:rPr>
        <w:footnoteRef/>
      </w:r>
      <w:r w:rsidRPr="00C219EB">
        <w:rPr>
          <w:sz w:val="16"/>
          <w:szCs w:val="16"/>
        </w:rPr>
        <w:t xml:space="preserve"> </w:t>
      </w:r>
      <w:hyperlink r:id="rId12" w:history="1">
        <w:r w:rsidRPr="00C219EB">
          <w:rPr>
            <w:rStyle w:val="Hyperlink"/>
            <w:sz w:val="16"/>
            <w:szCs w:val="16"/>
          </w:rPr>
          <w:t>https://backup.ons.gov.uk/wp-content/uploads/sites/3/2017/12/UK-quarterly-sector-accounts-July-to-September-2017.pdf</w:t>
        </w:r>
      </w:hyperlink>
    </w:p>
  </w:footnote>
  <w:footnote w:id="24">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hyperlink r:id="rId13" w:history="1">
        <w:r w:rsidRPr="0059650E">
          <w:rPr>
            <w:rStyle w:val="Hyperlink"/>
            <w:sz w:val="16"/>
            <w:szCs w:val="16"/>
          </w:rPr>
          <w:t>http://cep.lse.ac.uk/BREXIT/press1.asp?index=5656</w:t>
        </w:r>
      </w:hyperlink>
      <w:r>
        <w:rPr>
          <w:sz w:val="16"/>
          <w:szCs w:val="16"/>
        </w:rPr>
        <w:t xml:space="preserve"> </w:t>
      </w:r>
    </w:p>
  </w:footnote>
  <w:footnote w:id="25">
    <w:p w:rsidR="003712B5" w:rsidRPr="00C219EB" w:rsidRDefault="003712B5" w:rsidP="00A27B73">
      <w:pPr>
        <w:spacing w:line="240" w:lineRule="auto"/>
        <w:rPr>
          <w:sz w:val="16"/>
          <w:szCs w:val="16"/>
        </w:rPr>
      </w:pPr>
      <w:r w:rsidRPr="00C219EB">
        <w:rPr>
          <w:rStyle w:val="FootnoteReference"/>
          <w:sz w:val="16"/>
          <w:szCs w:val="16"/>
        </w:rPr>
        <w:footnoteRef/>
      </w:r>
      <w:r w:rsidRPr="00C219EB">
        <w:rPr>
          <w:sz w:val="16"/>
          <w:szCs w:val="16"/>
        </w:rPr>
        <w:t xml:space="preserve"> </w:t>
      </w:r>
      <w:r w:rsidRPr="00C219EB">
        <w:rPr>
          <w:i/>
          <w:sz w:val="16"/>
          <w:szCs w:val="16"/>
        </w:rPr>
        <w:t>Ibid</w:t>
      </w:r>
      <w:r w:rsidR="00585E49">
        <w:rPr>
          <w:i/>
          <w:sz w:val="16"/>
          <w:szCs w:val="16"/>
        </w:rPr>
        <w:t>.</w:t>
      </w:r>
      <w:r w:rsidRPr="00C219EB">
        <w:rPr>
          <w:sz w:val="16"/>
          <w:szCs w:val="16"/>
        </w:rPr>
        <w:t xml:space="preserve"> </w:t>
      </w:r>
    </w:p>
  </w:footnote>
  <w:footnote w:id="26">
    <w:p w:rsidR="003712B5" w:rsidRPr="00C219EB" w:rsidRDefault="003712B5" w:rsidP="00C45901">
      <w:pPr>
        <w:spacing w:line="240" w:lineRule="auto"/>
        <w:rPr>
          <w:sz w:val="16"/>
          <w:szCs w:val="16"/>
        </w:rPr>
      </w:pPr>
      <w:r w:rsidRPr="00C219EB">
        <w:rPr>
          <w:rStyle w:val="FootnoteReference"/>
          <w:sz w:val="16"/>
          <w:szCs w:val="16"/>
        </w:rPr>
        <w:footnoteRef/>
      </w:r>
      <w:r w:rsidRPr="00C219EB">
        <w:rPr>
          <w:sz w:val="16"/>
          <w:szCs w:val="16"/>
        </w:rPr>
        <w:t xml:space="preserve"> </w:t>
      </w:r>
      <w:hyperlink r:id="rId14" w:history="1">
        <w:r w:rsidRPr="0059650E">
          <w:rPr>
            <w:rStyle w:val="Hyperlink"/>
            <w:sz w:val="16"/>
            <w:szCs w:val="16"/>
          </w:rPr>
          <w:t>http://www.resolutionfoundation.org/app/uploads/2017/11/Budget-response.pdf</w:t>
        </w:r>
      </w:hyperlink>
      <w:r>
        <w:rPr>
          <w:sz w:val="16"/>
          <w:szCs w:val="16"/>
        </w:rPr>
        <w:t xml:space="preserve"> </w:t>
      </w:r>
    </w:p>
  </w:footnote>
  <w:footnote w:id="27">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w:t>
      </w:r>
      <w:hyperlink r:id="rId15" w:history="1">
        <w:r w:rsidRPr="00C219EB">
          <w:rPr>
            <w:rStyle w:val="Hyperlink"/>
            <w:color w:val="auto"/>
            <w:sz w:val="16"/>
            <w:szCs w:val="16"/>
            <w:u w:val="none"/>
          </w:rPr>
          <w:t>http://cep.lse.ac.uk/pubs/download/brexit11.pdf</w:t>
        </w:r>
      </w:hyperlink>
      <w:r>
        <w:rPr>
          <w:rStyle w:val="Hyperlink"/>
          <w:color w:val="auto"/>
          <w:sz w:val="16"/>
          <w:szCs w:val="16"/>
          <w:u w:val="none"/>
        </w:rPr>
        <w:t xml:space="preserve"> and </w:t>
      </w:r>
      <w:hyperlink r:id="rId16" w:history="1">
        <w:r w:rsidRPr="0059650E">
          <w:rPr>
            <w:rStyle w:val="Hyperlink"/>
            <w:sz w:val="16"/>
            <w:szCs w:val="16"/>
          </w:rPr>
          <w:t>https://www.ons.gov.uk/employmentandlabourmarket/peopleinwork/earningsandworkinghours/datasets/averageweeklyearningsearn01</w:t>
        </w:r>
      </w:hyperlink>
      <w:r>
        <w:rPr>
          <w:rStyle w:val="Hyperlink"/>
          <w:color w:val="auto"/>
          <w:sz w:val="16"/>
          <w:szCs w:val="16"/>
          <w:u w:val="none"/>
        </w:rPr>
        <w:t xml:space="preserve"> </w:t>
      </w:r>
    </w:p>
  </w:footnote>
  <w:footnote w:id="28">
    <w:p w:rsidR="003712B5" w:rsidRPr="00C219EB" w:rsidRDefault="003712B5" w:rsidP="00C45901">
      <w:pPr>
        <w:pStyle w:val="FootnoteText"/>
        <w:rPr>
          <w:sz w:val="16"/>
          <w:szCs w:val="16"/>
        </w:rPr>
      </w:pPr>
      <w:r w:rsidRPr="00C219EB">
        <w:rPr>
          <w:rStyle w:val="FootnoteReference"/>
          <w:sz w:val="16"/>
          <w:szCs w:val="16"/>
        </w:rPr>
        <w:footnoteRef/>
      </w:r>
      <w:r w:rsidRPr="00C219EB">
        <w:rPr>
          <w:sz w:val="16"/>
          <w:szCs w:val="16"/>
        </w:rPr>
        <w:t xml:space="preserve"> </w:t>
      </w:r>
      <w:hyperlink r:id="rId17" w:history="1">
        <w:r w:rsidRPr="0059650E">
          <w:rPr>
            <w:rStyle w:val="Hyperlink"/>
            <w:sz w:val="16"/>
            <w:szCs w:val="16"/>
          </w:rPr>
          <w:t>http://cep.lse.ac.uk/BREXIT/press1.asp?index=5656</w:t>
        </w:r>
      </w:hyperlink>
      <w:r>
        <w:rPr>
          <w:sz w:val="16"/>
          <w:szCs w:val="16"/>
        </w:rPr>
        <w:t xml:space="preserve"> </w:t>
      </w:r>
    </w:p>
  </w:footnote>
  <w:footnote w:id="29">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18" w:history="1">
        <w:r w:rsidRPr="00C219EB">
          <w:rPr>
            <w:rStyle w:val="Hyperlink"/>
            <w:color w:val="auto"/>
            <w:sz w:val="16"/>
            <w:szCs w:val="16"/>
            <w:u w:val="none"/>
          </w:rPr>
          <w:t>https://www.ons.gov.uk/economy/inflationandpriceindices/datasets/consumerpriceinflation</w:t>
        </w:r>
      </w:hyperlink>
    </w:p>
  </w:footnote>
  <w:footnote w:id="3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hyperlink r:id="rId19" w:history="1">
        <w:r w:rsidRPr="0059650E">
          <w:rPr>
            <w:rStyle w:val="Hyperlink"/>
            <w:sz w:val="16"/>
            <w:szCs w:val="16"/>
          </w:rPr>
          <w:t>https://www.ons.gov.uk/economy/inflationandpriceindices/bulletins/consumerpriceinflation/november2017</w:t>
        </w:r>
      </w:hyperlink>
      <w:r>
        <w:rPr>
          <w:sz w:val="16"/>
          <w:szCs w:val="16"/>
        </w:rPr>
        <w:t xml:space="preserve"> </w:t>
      </w:r>
    </w:p>
  </w:footnote>
  <w:footnote w:id="31">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w:t>
      </w:r>
      <w:hyperlink r:id="rId20" w:history="1">
        <w:r w:rsidRPr="00C219EB">
          <w:rPr>
            <w:rStyle w:val="Hyperlink"/>
            <w:sz w:val="16"/>
            <w:szCs w:val="16"/>
          </w:rPr>
          <w:t>https://www.niesr.ac.uk/publications/will-brexit-raise-cost-living</w:t>
        </w:r>
      </w:hyperlink>
    </w:p>
  </w:footnote>
  <w:footnote w:id="32">
    <w:p w:rsidR="003712B5" w:rsidRPr="00187FB5" w:rsidRDefault="003712B5">
      <w:pPr>
        <w:pStyle w:val="FootnoteText"/>
        <w:rPr>
          <w:lang w:val="en-GB"/>
        </w:rPr>
      </w:pPr>
      <w:r>
        <w:rPr>
          <w:rStyle w:val="FootnoteReference"/>
        </w:rPr>
        <w:footnoteRef/>
      </w:r>
      <w:r>
        <w:t xml:space="preserve"> </w:t>
      </w:r>
      <w:r w:rsidRPr="00187FB5">
        <w:rPr>
          <w:sz w:val="16"/>
          <w:szCs w:val="16"/>
          <w:lang w:val="en-GB"/>
        </w:rPr>
        <w:t xml:space="preserve">University of Sussex: </w:t>
      </w:r>
      <w:hyperlink r:id="rId21" w:history="1">
        <w:r w:rsidRPr="0059650E">
          <w:rPr>
            <w:rStyle w:val="Hyperlink"/>
            <w:sz w:val="16"/>
            <w:szCs w:val="16"/>
            <w:lang w:val="en-GB"/>
          </w:rPr>
          <w:t>http://blogs.sussex.ac.uk/uktpo/files/2017/11/Will-Brexit-Raise-the-Cost-of-Living.pdf</w:t>
        </w:r>
      </w:hyperlink>
      <w:r>
        <w:rPr>
          <w:sz w:val="16"/>
          <w:szCs w:val="16"/>
          <w:lang w:val="en-GB"/>
        </w:rPr>
        <w:t xml:space="preserve"> </w:t>
      </w:r>
    </w:p>
  </w:footnote>
  <w:footnote w:id="33">
    <w:p w:rsidR="003712B5" w:rsidRPr="00C219EB" w:rsidRDefault="003712B5" w:rsidP="00947DC7">
      <w:pPr>
        <w:rPr>
          <w:sz w:val="16"/>
          <w:szCs w:val="16"/>
        </w:rPr>
      </w:pPr>
      <w:r w:rsidRPr="00C219EB">
        <w:rPr>
          <w:rStyle w:val="FootnoteReference"/>
          <w:sz w:val="16"/>
          <w:szCs w:val="16"/>
        </w:rPr>
        <w:footnoteRef/>
      </w:r>
      <w:r w:rsidRPr="00C219EB">
        <w:rPr>
          <w:sz w:val="16"/>
          <w:szCs w:val="16"/>
        </w:rPr>
        <w:t xml:space="preserve"> </w:t>
      </w:r>
      <w:hyperlink r:id="rId22" w:history="1">
        <w:r w:rsidRPr="0059650E">
          <w:rPr>
            <w:rStyle w:val="Hyperlink"/>
            <w:sz w:val="16"/>
            <w:szCs w:val="16"/>
          </w:rPr>
          <w:t>https://www.birmingham.ac.uk/schools/business/research/research-projects/economic-impacts-of-brexit-on-the-uk.aspx</w:t>
        </w:r>
      </w:hyperlink>
      <w:r>
        <w:rPr>
          <w:sz w:val="16"/>
          <w:szCs w:val="16"/>
        </w:rPr>
        <w:t xml:space="preserve"> </w:t>
      </w:r>
    </w:p>
  </w:footnote>
  <w:footnote w:id="34">
    <w:p w:rsidR="00585E49" w:rsidRPr="00C219EB" w:rsidRDefault="00585E49" w:rsidP="00585E49">
      <w:pPr>
        <w:spacing w:line="240" w:lineRule="auto"/>
        <w:rPr>
          <w:sz w:val="16"/>
          <w:szCs w:val="16"/>
        </w:rPr>
      </w:pPr>
      <w:r w:rsidRPr="00C219EB">
        <w:rPr>
          <w:rStyle w:val="FootnoteReference"/>
          <w:sz w:val="16"/>
          <w:szCs w:val="16"/>
        </w:rPr>
        <w:footnoteRef/>
      </w:r>
      <w:r w:rsidRPr="00C219EB">
        <w:rPr>
          <w:sz w:val="16"/>
          <w:szCs w:val="16"/>
        </w:rPr>
        <w:t xml:space="preserve"> </w:t>
      </w:r>
      <w:r w:rsidRPr="00187FB5">
        <w:rPr>
          <w:rStyle w:val="author"/>
          <w:color w:val="333333"/>
          <w:sz w:val="16"/>
          <w:szCs w:val="16"/>
          <w:bdr w:val="none" w:sz="0" w:space="0" w:color="auto" w:frame="1"/>
          <w:shd w:val="clear" w:color="auto" w:fill="FFFFFF"/>
        </w:rPr>
        <w:t>Chen W</w:t>
      </w:r>
      <w:r w:rsidRPr="00187FB5">
        <w:rPr>
          <w:color w:val="333333"/>
          <w:sz w:val="16"/>
          <w:szCs w:val="16"/>
          <w:shd w:val="clear" w:color="auto" w:fill="FFFFFF"/>
        </w:rPr>
        <w:t>, </w:t>
      </w:r>
      <w:r w:rsidRPr="00187FB5">
        <w:rPr>
          <w:rStyle w:val="author"/>
          <w:color w:val="333333"/>
          <w:sz w:val="16"/>
          <w:szCs w:val="16"/>
          <w:bdr w:val="none" w:sz="0" w:space="0" w:color="auto" w:frame="1"/>
          <w:shd w:val="clear" w:color="auto" w:fill="FFFFFF"/>
        </w:rPr>
        <w:t>Los B</w:t>
      </w:r>
      <w:r w:rsidRPr="00187FB5">
        <w:rPr>
          <w:color w:val="333333"/>
          <w:sz w:val="16"/>
          <w:szCs w:val="16"/>
          <w:shd w:val="clear" w:color="auto" w:fill="FFFFFF"/>
        </w:rPr>
        <w:t>, </w:t>
      </w:r>
      <w:r w:rsidRPr="00187FB5">
        <w:rPr>
          <w:rStyle w:val="author"/>
          <w:color w:val="333333"/>
          <w:sz w:val="16"/>
          <w:szCs w:val="16"/>
          <w:bdr w:val="none" w:sz="0" w:space="0" w:color="auto" w:frame="1"/>
          <w:shd w:val="clear" w:color="auto" w:fill="FFFFFF"/>
        </w:rPr>
        <w:t>McCann P</w:t>
      </w:r>
      <w:r w:rsidRPr="00187FB5">
        <w:rPr>
          <w:color w:val="333333"/>
          <w:sz w:val="16"/>
          <w:szCs w:val="16"/>
          <w:shd w:val="clear" w:color="auto" w:fill="FFFFFF"/>
        </w:rPr>
        <w:t>, </w:t>
      </w:r>
      <w:r w:rsidRPr="00187FB5">
        <w:rPr>
          <w:rStyle w:val="author"/>
          <w:color w:val="333333"/>
          <w:sz w:val="16"/>
          <w:szCs w:val="16"/>
          <w:bdr w:val="none" w:sz="0" w:space="0" w:color="auto" w:frame="1"/>
          <w:shd w:val="clear" w:color="auto" w:fill="FFFFFF"/>
        </w:rPr>
        <w:t>Ortega-Argilés R</w:t>
      </w:r>
      <w:r w:rsidRPr="00187FB5">
        <w:rPr>
          <w:color w:val="333333"/>
          <w:sz w:val="16"/>
          <w:szCs w:val="16"/>
          <w:shd w:val="clear" w:color="auto" w:fill="FFFFFF"/>
        </w:rPr>
        <w:t>, </w:t>
      </w:r>
      <w:r w:rsidRPr="00187FB5">
        <w:rPr>
          <w:rStyle w:val="author"/>
          <w:color w:val="333333"/>
          <w:sz w:val="16"/>
          <w:szCs w:val="16"/>
          <w:bdr w:val="none" w:sz="0" w:space="0" w:color="auto" w:frame="1"/>
          <w:shd w:val="clear" w:color="auto" w:fill="FFFFFF"/>
        </w:rPr>
        <w:t>Thissen M</w:t>
      </w:r>
      <w:r w:rsidRPr="00187FB5">
        <w:rPr>
          <w:color w:val="333333"/>
          <w:sz w:val="16"/>
          <w:szCs w:val="16"/>
          <w:shd w:val="clear" w:color="auto" w:fill="FFFFFF"/>
        </w:rPr>
        <w:t>, </w:t>
      </w:r>
      <w:r w:rsidRPr="00187FB5">
        <w:rPr>
          <w:rStyle w:val="author"/>
          <w:color w:val="333333"/>
          <w:sz w:val="16"/>
          <w:szCs w:val="16"/>
          <w:bdr w:val="none" w:sz="0" w:space="0" w:color="auto" w:frame="1"/>
          <w:shd w:val="clear" w:color="auto" w:fill="FFFFFF"/>
        </w:rPr>
        <w:t>van Oort F</w:t>
      </w:r>
      <w:r w:rsidRPr="00187FB5">
        <w:rPr>
          <w:color w:val="333333"/>
          <w:sz w:val="16"/>
          <w:szCs w:val="16"/>
          <w:shd w:val="clear" w:color="auto" w:fill="FFFFFF"/>
        </w:rPr>
        <w:t>. </w:t>
      </w:r>
      <w:r w:rsidRPr="00187FB5">
        <w:rPr>
          <w:rStyle w:val="articletitle"/>
          <w:color w:val="333333"/>
          <w:sz w:val="16"/>
          <w:szCs w:val="16"/>
          <w:bdr w:val="none" w:sz="0" w:space="0" w:color="auto" w:frame="1"/>
          <w:shd w:val="clear" w:color="auto" w:fill="FFFFFF"/>
        </w:rPr>
        <w:t>The continental divide? Economic exposure to Brexit in regions and countries on both sides of The Channel</w:t>
      </w:r>
      <w:r w:rsidRPr="00187FB5">
        <w:rPr>
          <w:color w:val="333333"/>
          <w:sz w:val="16"/>
          <w:szCs w:val="16"/>
          <w:shd w:val="clear" w:color="auto" w:fill="FFFFFF"/>
        </w:rPr>
        <w:t>. </w:t>
      </w:r>
      <w:r w:rsidRPr="00187FB5">
        <w:rPr>
          <w:rStyle w:val="journaltitle"/>
          <w:color w:val="333333"/>
          <w:sz w:val="16"/>
          <w:szCs w:val="16"/>
          <w:bdr w:val="none" w:sz="0" w:space="0" w:color="auto" w:frame="1"/>
          <w:shd w:val="clear" w:color="auto" w:fill="FFFFFF"/>
        </w:rPr>
        <w:t>Pap Reg Sci</w:t>
      </w:r>
      <w:r w:rsidRPr="00187FB5">
        <w:rPr>
          <w:color w:val="333333"/>
          <w:sz w:val="16"/>
          <w:szCs w:val="16"/>
          <w:shd w:val="clear" w:color="auto" w:fill="FFFFFF"/>
        </w:rPr>
        <w:t>. </w:t>
      </w:r>
      <w:r w:rsidRPr="00187FB5">
        <w:rPr>
          <w:rStyle w:val="pubyear"/>
          <w:color w:val="333333"/>
          <w:sz w:val="16"/>
          <w:szCs w:val="16"/>
          <w:bdr w:val="none" w:sz="0" w:space="0" w:color="auto" w:frame="1"/>
          <w:shd w:val="clear" w:color="auto" w:fill="FFFFFF"/>
        </w:rPr>
        <w:t>2017</w:t>
      </w:r>
      <w:r w:rsidRPr="00187FB5">
        <w:rPr>
          <w:color w:val="333333"/>
          <w:sz w:val="16"/>
          <w:szCs w:val="16"/>
          <w:shd w:val="clear" w:color="auto" w:fill="FFFFFF"/>
        </w:rPr>
        <w:t>;</w:t>
      </w:r>
      <w:r w:rsidRPr="00187FB5">
        <w:rPr>
          <w:rStyle w:val="pagefirst"/>
          <w:color w:val="333333"/>
          <w:sz w:val="16"/>
          <w:szCs w:val="16"/>
          <w:bdr w:val="none" w:sz="0" w:space="0" w:color="auto" w:frame="1"/>
          <w:shd w:val="clear" w:color="auto" w:fill="FFFFFF"/>
        </w:rPr>
        <w:t>1</w:t>
      </w:r>
      <w:r w:rsidRPr="00187FB5">
        <w:rPr>
          <w:color w:val="333333"/>
          <w:sz w:val="16"/>
          <w:szCs w:val="16"/>
          <w:shd w:val="clear" w:color="auto" w:fill="FFFFFF"/>
        </w:rPr>
        <w:t>–</w:t>
      </w:r>
      <w:r w:rsidRPr="00187FB5">
        <w:rPr>
          <w:rStyle w:val="pagelast"/>
          <w:color w:val="333333"/>
          <w:sz w:val="16"/>
          <w:szCs w:val="16"/>
          <w:bdr w:val="none" w:sz="0" w:space="0" w:color="auto" w:frame="1"/>
          <w:shd w:val="clear" w:color="auto" w:fill="FFFFFF"/>
        </w:rPr>
        <w:t>30</w:t>
      </w:r>
      <w:r w:rsidRPr="00187FB5">
        <w:rPr>
          <w:color w:val="333333"/>
          <w:sz w:val="16"/>
          <w:szCs w:val="16"/>
          <w:shd w:val="clear" w:color="auto" w:fill="FFFFFF"/>
        </w:rPr>
        <w:t>. </w:t>
      </w:r>
      <w:hyperlink r:id="rId23" w:tgtFrame="_blank" w:tooltip="Link to external resource: https://doi.org/10.1111/pirs.12334" w:history="1">
        <w:r w:rsidRPr="00187FB5">
          <w:rPr>
            <w:rStyle w:val="Hyperlink"/>
            <w:color w:val="2F7BAE"/>
            <w:sz w:val="16"/>
            <w:szCs w:val="16"/>
            <w:shd w:val="clear" w:color="auto" w:fill="FFFFFF"/>
          </w:rPr>
          <w:t>https://doi.org/10.1111/pirs.12334</w:t>
        </w:r>
      </w:hyperlink>
    </w:p>
  </w:footnote>
  <w:footnote w:id="35">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w:t>
      </w:r>
      <w:hyperlink r:id="rId24" w:history="1">
        <w:r w:rsidRPr="0059650E">
          <w:rPr>
            <w:rStyle w:val="Hyperlink"/>
            <w:sz w:val="16"/>
            <w:szCs w:val="16"/>
          </w:rPr>
          <w:t>https://www.ippr.org/files/2017-11/1510159471_state-of-the-north-2017-november-2017.pdf</w:t>
        </w:r>
      </w:hyperlink>
      <w:r>
        <w:rPr>
          <w:sz w:val="16"/>
          <w:szCs w:val="16"/>
        </w:rPr>
        <w:t xml:space="preserve"> </w:t>
      </w:r>
    </w:p>
  </w:footnote>
  <w:footnote w:id="36">
    <w:p w:rsidR="00585E49" w:rsidRPr="00187FB5" w:rsidRDefault="00585E49" w:rsidP="00585E49">
      <w:pPr>
        <w:pStyle w:val="FootnoteText"/>
        <w:rPr>
          <w:sz w:val="16"/>
          <w:szCs w:val="16"/>
          <w:lang w:val="en-GB"/>
        </w:rPr>
      </w:pPr>
      <w:r w:rsidRPr="00187FB5">
        <w:rPr>
          <w:rStyle w:val="FootnoteReference"/>
          <w:sz w:val="16"/>
          <w:szCs w:val="16"/>
        </w:rPr>
        <w:footnoteRef/>
      </w:r>
      <w:r w:rsidRPr="00187FB5">
        <w:rPr>
          <w:sz w:val="16"/>
          <w:szCs w:val="16"/>
        </w:rPr>
        <w:t xml:space="preserve"> </w:t>
      </w:r>
      <w:hyperlink r:id="rId25" w:history="1">
        <w:r w:rsidRPr="00187FB5">
          <w:rPr>
            <w:rStyle w:val="Hyperlink"/>
            <w:sz w:val="16"/>
            <w:szCs w:val="16"/>
          </w:rPr>
          <w:t>https://www.uktradeinfo.com/Statistics/BuildYourOwnTables/Pages/Table.aspx</w:t>
        </w:r>
      </w:hyperlink>
      <w:r w:rsidRPr="00187FB5">
        <w:rPr>
          <w:sz w:val="16"/>
          <w:szCs w:val="16"/>
        </w:rPr>
        <w:t xml:space="preserve"> </w:t>
      </w:r>
    </w:p>
  </w:footnote>
  <w:footnote w:id="37">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w:t>
      </w:r>
      <w:hyperlink r:id="rId26" w:history="1">
        <w:r w:rsidRPr="0059650E">
          <w:rPr>
            <w:rStyle w:val="Hyperlink"/>
            <w:sz w:val="16"/>
            <w:szCs w:val="16"/>
          </w:rPr>
          <w:t>http://www.resolutionfoundation.org/app/uploads/2017/10/Changing-Lanes.pdf</w:t>
        </w:r>
      </w:hyperlink>
      <w:r>
        <w:rPr>
          <w:sz w:val="16"/>
          <w:szCs w:val="16"/>
        </w:rPr>
        <w:t xml:space="preserve"> </w:t>
      </w:r>
    </w:p>
  </w:footnote>
  <w:footnote w:id="3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hyperlink r:id="rId27" w:history="1">
        <w:r w:rsidRPr="0059650E">
          <w:rPr>
            <w:rStyle w:val="Hyperlink"/>
            <w:sz w:val="16"/>
            <w:szCs w:val="16"/>
          </w:rPr>
          <w:t>http://cep.lse.ac.uk/BREXIT/press1.asp?index=5656</w:t>
        </w:r>
      </w:hyperlink>
      <w:r>
        <w:rPr>
          <w:sz w:val="16"/>
          <w:szCs w:val="16"/>
        </w:rPr>
        <w:t xml:space="preserve"> </w:t>
      </w:r>
    </w:p>
  </w:footnote>
  <w:footnote w:id="39">
    <w:p w:rsidR="00585E49" w:rsidRPr="00585E49" w:rsidRDefault="00585E49">
      <w:pPr>
        <w:pStyle w:val="FootnoteText"/>
        <w:rPr>
          <w:sz w:val="16"/>
          <w:szCs w:val="16"/>
          <w:lang w:val="en-GB"/>
        </w:rPr>
      </w:pPr>
      <w:r w:rsidRPr="00585E49">
        <w:rPr>
          <w:rStyle w:val="FootnoteReference"/>
          <w:sz w:val="16"/>
          <w:szCs w:val="16"/>
        </w:rPr>
        <w:footnoteRef/>
      </w:r>
      <w:r w:rsidRPr="00585E49">
        <w:rPr>
          <w:sz w:val="16"/>
          <w:szCs w:val="16"/>
        </w:rPr>
        <w:t xml:space="preserve"> </w:t>
      </w:r>
      <w:r w:rsidRPr="00585E49">
        <w:rPr>
          <w:sz w:val="16"/>
          <w:szCs w:val="16"/>
          <w:lang w:val="en-GB"/>
        </w:rPr>
        <w:t xml:space="preserve">Figure 7 from </w:t>
      </w:r>
      <w:hyperlink r:id="rId28" w:history="1">
        <w:r w:rsidRPr="00585E49">
          <w:rPr>
            <w:rStyle w:val="Hyperlink"/>
            <w:sz w:val="16"/>
            <w:szCs w:val="16"/>
            <w:lang w:val="en-GB"/>
          </w:rPr>
          <w:t>http://cep.lse.ac.uk/pubs/download/brexit11.pdf</w:t>
        </w:r>
      </w:hyperlink>
      <w:r w:rsidRPr="00585E49">
        <w:rPr>
          <w:sz w:val="16"/>
          <w:szCs w:val="16"/>
          <w:lang w:val="en-GB"/>
        </w:rPr>
        <w:t xml:space="preserve"> </w:t>
      </w:r>
    </w:p>
  </w:footnote>
  <w:footnote w:id="40">
    <w:p w:rsidR="003712B5" w:rsidRPr="00C219EB" w:rsidRDefault="003712B5" w:rsidP="006B442C">
      <w:pPr>
        <w:pStyle w:val="FootnoteText"/>
        <w:rPr>
          <w:sz w:val="16"/>
          <w:szCs w:val="16"/>
        </w:rPr>
      </w:pPr>
      <w:r w:rsidRPr="00C219EB">
        <w:rPr>
          <w:rStyle w:val="FootnoteReference"/>
          <w:sz w:val="16"/>
          <w:szCs w:val="16"/>
        </w:rPr>
        <w:footnoteRef/>
      </w:r>
      <w:r w:rsidRPr="00C219EB">
        <w:rPr>
          <w:sz w:val="16"/>
          <w:szCs w:val="16"/>
        </w:rPr>
        <w:t xml:space="preserve"> https://www.gov.uk/government/speeches/pm-commons-statement-on-european-council-18-december-2017</w:t>
      </w:r>
    </w:p>
  </w:footnote>
  <w:footnote w:id="41">
    <w:p w:rsidR="00CB55F9" w:rsidRPr="00C219EB" w:rsidRDefault="00CB55F9" w:rsidP="00CB55F9">
      <w:pPr>
        <w:spacing w:line="240" w:lineRule="auto"/>
        <w:rPr>
          <w:sz w:val="16"/>
          <w:szCs w:val="16"/>
        </w:rPr>
      </w:pPr>
      <w:r w:rsidRPr="00C219EB">
        <w:rPr>
          <w:rStyle w:val="FootnoteReference"/>
          <w:sz w:val="16"/>
          <w:szCs w:val="16"/>
        </w:rPr>
        <w:footnoteRef/>
      </w:r>
      <w:r w:rsidRPr="00C219EB">
        <w:rPr>
          <w:sz w:val="16"/>
          <w:szCs w:val="16"/>
        </w:rPr>
        <w:t xml:space="preserve"> </w:t>
      </w:r>
      <w:hyperlink r:id="rId29" w:history="1">
        <w:r w:rsidRPr="00C219EB">
          <w:rPr>
            <w:rStyle w:val="Hyperlink"/>
            <w:color w:val="auto"/>
            <w:sz w:val="16"/>
            <w:szCs w:val="16"/>
            <w:u w:val="none"/>
          </w:rPr>
          <w:t>https://ec.europa.eu/commission/sites/beta-political/files/joint_report.pdf</w:t>
        </w:r>
      </w:hyperlink>
      <w:r w:rsidRPr="00C219EB">
        <w:rPr>
          <w:sz w:val="16"/>
          <w:szCs w:val="16"/>
        </w:rPr>
        <w:t xml:space="preserve"> exit. </w:t>
      </w:r>
    </w:p>
  </w:footnote>
  <w:footnote w:id="4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https://www.gov.uk/government/speeches/autumn-budget-2017-philip-hammonds-speech</w:t>
      </w:r>
    </w:p>
  </w:footnote>
  <w:footnote w:id="4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https://www.theguardian.com/politics/2017/oct/31/david-davis-concedes-brexit-financial-deal-will-probably-favour-eu</w:t>
      </w:r>
    </w:p>
  </w:footnote>
  <w:footnote w:id="44">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https://www.thetimes.co.uk/article/preparing-for-brexit-deal-to-cost-1m-a-day-and-it-will-favour-eu-h0p36q66m</w:t>
      </w:r>
    </w:p>
  </w:footnote>
  <w:footnote w:id="45">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30" w:history="1">
        <w:r w:rsidRPr="00C219EB">
          <w:rPr>
            <w:rStyle w:val="Hyperlink"/>
            <w:sz w:val="16"/>
            <w:szCs w:val="16"/>
          </w:rPr>
          <w:t>http://speri.dept.shef.ac.uk/wp-content/uploads/2016/05/Brief24-UK-regions-and-European-structural-and-investment-funds.pdf</w:t>
        </w:r>
      </w:hyperlink>
    </w:p>
  </w:footnote>
  <w:footnote w:id="46">
    <w:p w:rsidR="00585E49" w:rsidRPr="00585E49" w:rsidRDefault="00585E49">
      <w:pPr>
        <w:pStyle w:val="FootnoteText"/>
        <w:rPr>
          <w:sz w:val="16"/>
          <w:szCs w:val="16"/>
          <w:lang w:val="en-GB"/>
        </w:rPr>
      </w:pPr>
      <w:r w:rsidRPr="00585E49">
        <w:rPr>
          <w:rStyle w:val="FootnoteReference"/>
          <w:sz w:val="16"/>
          <w:szCs w:val="16"/>
        </w:rPr>
        <w:footnoteRef/>
      </w:r>
      <w:r w:rsidRPr="00585E49">
        <w:rPr>
          <w:sz w:val="16"/>
          <w:szCs w:val="16"/>
        </w:rPr>
        <w:t xml:space="preserve"> </w:t>
      </w:r>
      <w:r w:rsidRPr="00585E49">
        <w:rPr>
          <w:sz w:val="16"/>
          <w:szCs w:val="16"/>
          <w:lang w:val="en-GB"/>
        </w:rPr>
        <w:t xml:space="preserve">Figure 1 from </w:t>
      </w:r>
      <w:hyperlink r:id="rId31" w:history="1">
        <w:r w:rsidRPr="00585E49">
          <w:rPr>
            <w:rStyle w:val="Hyperlink"/>
            <w:sz w:val="16"/>
            <w:szCs w:val="16"/>
            <w:lang w:val="en-GB"/>
          </w:rPr>
          <w:t>http://speri.dept.shef.ac.uk/wp-content/uploads/2016/05/Brief24-UK-regions-and-European-structural-and-investment-funds.pdf</w:t>
        </w:r>
      </w:hyperlink>
      <w:r w:rsidRPr="00585E49">
        <w:rPr>
          <w:sz w:val="16"/>
          <w:szCs w:val="16"/>
          <w:lang w:val="en-GB"/>
        </w:rPr>
        <w:t xml:space="preserve"> </w:t>
      </w:r>
    </w:p>
  </w:footnote>
  <w:footnote w:id="4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https://www.local.gov.uk/sites/default/files/documents/2017-07_Beyond%20Brexit%20-%20LGA%20Discussion%20%28FINAL%29_0.pdf</w:t>
      </w:r>
    </w:p>
  </w:footnote>
  <w:footnote w:id="48">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32" w:history="1">
        <w:r w:rsidRPr="00C219EB">
          <w:rPr>
            <w:rStyle w:val="Hyperlink"/>
            <w:color w:val="auto"/>
            <w:sz w:val="16"/>
            <w:szCs w:val="16"/>
            <w:u w:val="none"/>
          </w:rPr>
          <w:t>https://www.nmc.org.uk/globalassets/sitedocuments/other-publications/the-nmc-register-30-september-2017.pdf</w:t>
        </w:r>
      </w:hyperlink>
      <w:r w:rsidR="00585E49">
        <w:rPr>
          <w:rStyle w:val="Hyperlink"/>
          <w:color w:val="auto"/>
          <w:sz w:val="16"/>
          <w:szCs w:val="16"/>
          <w:u w:val="none"/>
        </w:rPr>
        <w:t xml:space="preserve"> </w:t>
      </w:r>
    </w:p>
  </w:footnote>
  <w:footnote w:id="49">
    <w:p w:rsidR="00585E49" w:rsidRPr="00585E49" w:rsidRDefault="00585E49">
      <w:pPr>
        <w:pStyle w:val="FootnoteText"/>
        <w:rPr>
          <w:sz w:val="16"/>
          <w:szCs w:val="16"/>
          <w:lang w:val="en-GB"/>
        </w:rPr>
      </w:pPr>
      <w:r w:rsidRPr="00585E49">
        <w:rPr>
          <w:rStyle w:val="FootnoteReference"/>
          <w:sz w:val="16"/>
          <w:szCs w:val="16"/>
        </w:rPr>
        <w:footnoteRef/>
      </w:r>
      <w:r w:rsidRPr="00585E49">
        <w:rPr>
          <w:sz w:val="16"/>
          <w:szCs w:val="16"/>
        </w:rPr>
        <w:t xml:space="preserve"> </w:t>
      </w:r>
      <w:hyperlink r:id="rId33" w:history="1">
        <w:r w:rsidRPr="00585E49">
          <w:rPr>
            <w:rStyle w:val="Hyperlink"/>
            <w:sz w:val="16"/>
            <w:szCs w:val="16"/>
          </w:rPr>
          <w:t>https://www.nmc.org.uk/globalassets/sitedocuments/other-publications/the-nmc-register-30-september-2017.pdf</w:t>
        </w:r>
      </w:hyperlink>
      <w:r w:rsidRPr="00585E49">
        <w:rPr>
          <w:sz w:val="16"/>
          <w:szCs w:val="16"/>
        </w:rPr>
        <w:t xml:space="preserve"> </w:t>
      </w:r>
    </w:p>
  </w:footnote>
  <w:footnote w:id="50">
    <w:p w:rsidR="003712B5" w:rsidRPr="00C219EB" w:rsidRDefault="003712B5" w:rsidP="00D93872">
      <w:pPr>
        <w:spacing w:line="240" w:lineRule="auto"/>
        <w:contextualSpacing/>
        <w:jc w:val="both"/>
        <w:rPr>
          <w:sz w:val="16"/>
          <w:szCs w:val="16"/>
        </w:rPr>
      </w:pPr>
      <w:r w:rsidRPr="00C219EB">
        <w:rPr>
          <w:rStyle w:val="FootnoteReference"/>
          <w:sz w:val="16"/>
          <w:szCs w:val="16"/>
        </w:rPr>
        <w:footnoteRef/>
      </w:r>
      <w:r w:rsidRPr="00C219EB">
        <w:rPr>
          <w:sz w:val="16"/>
          <w:szCs w:val="16"/>
        </w:rPr>
        <w:t>http://www.rcgp.org.uk/news/2017/may/nearly-million-patients-at-risk-of-losing-their-family-doctor-through-brexit-warns-rcgp.aspx</w:t>
      </w:r>
    </w:p>
  </w:footnote>
  <w:footnote w:id="5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https://www.gmc-uk.org/news/31153.asp</w:t>
      </w:r>
    </w:p>
  </w:footnote>
  <w:footnote w:id="52">
    <w:p w:rsidR="003712B5" w:rsidRPr="00C219EB" w:rsidRDefault="003712B5" w:rsidP="00D93872">
      <w:pPr>
        <w:spacing w:line="240" w:lineRule="auto"/>
        <w:contextualSpacing/>
        <w:rPr>
          <w:sz w:val="16"/>
          <w:szCs w:val="16"/>
        </w:rPr>
      </w:pPr>
      <w:r w:rsidRPr="00C219EB">
        <w:rPr>
          <w:rStyle w:val="FootnoteReference"/>
          <w:sz w:val="16"/>
          <w:szCs w:val="16"/>
        </w:rPr>
        <w:footnoteRef/>
      </w:r>
      <w:r w:rsidRPr="00C219EB">
        <w:rPr>
          <w:sz w:val="16"/>
          <w:szCs w:val="16"/>
        </w:rPr>
        <w:t xml:space="preserve"> https://www.gmc-uk.org/static/documents/content/SoMEP-2017-final-full.pdf</w:t>
      </w:r>
    </w:p>
  </w:footnote>
  <w:footnote w:id="5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https://www.bma.org.uk/collective-voice/influence/europe/brexit/eu-survey</w:t>
      </w:r>
    </w:p>
  </w:footnote>
  <w:footnote w:id="54">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34" w:history="1">
        <w:r w:rsidRPr="00C219EB">
          <w:rPr>
            <w:rStyle w:val="Hyperlink"/>
            <w:color w:val="auto"/>
            <w:sz w:val="16"/>
            <w:szCs w:val="16"/>
            <w:u w:val="none"/>
          </w:rPr>
          <w:t>http://researchbriefings.parliament.uk/ResearchBriefing/Summary/CBP-7783</w:t>
        </w:r>
      </w:hyperlink>
    </w:p>
  </w:footnote>
  <w:footnote w:id="55">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https://www.ucas.com/file/136531/download?token=A0UpZoEd</w:t>
      </w:r>
    </w:p>
  </w:footnote>
  <w:footnote w:id="56">
    <w:p w:rsidR="003712B5" w:rsidRPr="00824CDB" w:rsidRDefault="003712B5">
      <w:pPr>
        <w:pStyle w:val="FootnoteText"/>
        <w:rPr>
          <w:sz w:val="16"/>
          <w:szCs w:val="16"/>
          <w:lang w:val="en-GB"/>
        </w:rPr>
      </w:pPr>
      <w:r w:rsidRPr="00824CDB">
        <w:rPr>
          <w:rStyle w:val="FootnoteReference"/>
          <w:sz w:val="16"/>
          <w:szCs w:val="16"/>
        </w:rPr>
        <w:footnoteRef/>
      </w:r>
      <w:r w:rsidRPr="00824CDB">
        <w:rPr>
          <w:sz w:val="16"/>
          <w:szCs w:val="16"/>
        </w:rPr>
        <w:t xml:space="preserve"> </w:t>
      </w:r>
      <w:hyperlink r:id="rId35" w:history="1">
        <w:r w:rsidRPr="00824CDB">
          <w:rPr>
            <w:rStyle w:val="Hyperlink"/>
            <w:sz w:val="16"/>
            <w:szCs w:val="16"/>
          </w:rPr>
          <w:t>https://www.ucas.com/corporate/data-and-analysis/ucas-undergraduate-releases/2017-cycle-applicant-figures-june-deadline-0</w:t>
        </w:r>
      </w:hyperlink>
      <w:r w:rsidRPr="00824CDB">
        <w:rPr>
          <w:sz w:val="16"/>
          <w:szCs w:val="16"/>
        </w:rPr>
        <w:t xml:space="preserve"> </w:t>
      </w:r>
    </w:p>
  </w:footnote>
  <w:footnote w:id="5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https://www.thetimes.co.uk/article/more-than-100-000-vacant-nhs-posts-j7kbpp7dz</w:t>
      </w:r>
    </w:p>
  </w:footnote>
  <w:footnote w:id="58">
    <w:p w:rsidR="007831BA" w:rsidRPr="007831BA" w:rsidRDefault="007831BA">
      <w:pPr>
        <w:pStyle w:val="FootnoteText"/>
        <w:rPr>
          <w:sz w:val="16"/>
          <w:szCs w:val="16"/>
          <w:lang w:val="en-GB"/>
        </w:rPr>
      </w:pPr>
      <w:r w:rsidRPr="007831BA">
        <w:rPr>
          <w:rStyle w:val="FootnoteReference"/>
          <w:sz w:val="16"/>
          <w:szCs w:val="16"/>
        </w:rPr>
        <w:footnoteRef/>
      </w:r>
      <w:r w:rsidRPr="007831BA">
        <w:rPr>
          <w:sz w:val="16"/>
          <w:szCs w:val="16"/>
        </w:rPr>
        <w:t xml:space="preserve"> https://www.digital.nhs.uk/media/32051/NHS-Vacancy-Statistics-England-February-2015-March-2017-Provisional-Experimental-Statistics-Report/pdf/nhs-vac-stats-feb15-mar17-eng-rep</w:t>
      </w:r>
    </w:p>
  </w:footnote>
  <w:footnote w:id="59">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https://www.nuffieldtrust.org.uk/news-item/nhs-could-face-bill-of-over-half-a-billion-pounds-from-brexit</w:t>
      </w:r>
    </w:p>
  </w:footnote>
  <w:footnote w:id="60">
    <w:p w:rsidR="00585E49" w:rsidRPr="00585E49" w:rsidRDefault="00585E49">
      <w:pPr>
        <w:pStyle w:val="FootnoteText"/>
        <w:rPr>
          <w:sz w:val="16"/>
          <w:szCs w:val="16"/>
          <w:lang w:val="en-GB"/>
        </w:rPr>
      </w:pPr>
      <w:r w:rsidRPr="00585E49">
        <w:rPr>
          <w:rStyle w:val="FootnoteReference"/>
          <w:sz w:val="16"/>
          <w:szCs w:val="16"/>
        </w:rPr>
        <w:footnoteRef/>
      </w:r>
      <w:r w:rsidRPr="00585E49">
        <w:rPr>
          <w:sz w:val="16"/>
          <w:szCs w:val="16"/>
        </w:rPr>
        <w:t xml:space="preserve"> </w:t>
      </w:r>
      <w:hyperlink r:id="rId36" w:anchor="social-care-should-not-be-overlooked" w:history="1">
        <w:r w:rsidRPr="00585E49">
          <w:rPr>
            <w:rStyle w:val="Hyperlink"/>
            <w:sz w:val="16"/>
            <w:szCs w:val="16"/>
          </w:rPr>
          <w:t>https://www.nuffieldtrust.org.uk/research/getting-a-brexit-deal-that-works-for-the-nhs#social-care-should-not-be-overlooked</w:t>
        </w:r>
      </w:hyperlink>
      <w:r w:rsidRPr="00585E49">
        <w:rPr>
          <w:sz w:val="16"/>
          <w:szCs w:val="16"/>
        </w:rPr>
        <w:t xml:space="preserve"> </w:t>
      </w:r>
    </w:p>
  </w:footnote>
  <w:footnote w:id="61">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37" w:history="1">
        <w:r w:rsidRPr="00C219EB">
          <w:rPr>
            <w:rStyle w:val="Hyperlink"/>
            <w:color w:val="auto"/>
            <w:sz w:val="16"/>
            <w:szCs w:val="16"/>
          </w:rPr>
          <w:t>http://www.imf.org/en/News/Articles/2017/12/19/mcs122017-united-kingdom-staff-concluding-statement-of-the-2017-article-iv-mission</w:t>
        </w:r>
      </w:hyperlink>
    </w:p>
  </w:footnote>
  <w:footnote w:id="6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https://www.bloomberg.com/news/articles/2017-11-30/brexit-gives-new-life-to-old-tractors-as-u-k-auction-sales-jump</w:t>
      </w:r>
    </w:p>
  </w:footnote>
  <w:footnote w:id="6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https://www.oecd.org/eco/surveys/United-Kingdom-2017-OECD-economic-survey-overview.pdf</w:t>
      </w:r>
    </w:p>
  </w:footnote>
  <w:footnote w:id="64">
    <w:p w:rsidR="00585E49" w:rsidRPr="00585E49" w:rsidRDefault="00585E49">
      <w:pPr>
        <w:pStyle w:val="FootnoteText"/>
        <w:rPr>
          <w:sz w:val="16"/>
          <w:szCs w:val="16"/>
          <w:lang w:val="en-GB"/>
        </w:rPr>
      </w:pPr>
      <w:r w:rsidRPr="00585E49">
        <w:rPr>
          <w:rStyle w:val="FootnoteReference"/>
          <w:sz w:val="16"/>
          <w:szCs w:val="16"/>
        </w:rPr>
        <w:footnoteRef/>
      </w:r>
      <w:r w:rsidRPr="00585E49">
        <w:rPr>
          <w:sz w:val="16"/>
          <w:szCs w:val="16"/>
        </w:rPr>
        <w:t xml:space="preserve"> </w:t>
      </w:r>
      <w:hyperlink r:id="rId38" w:history="1">
        <w:r w:rsidRPr="00585E49">
          <w:rPr>
            <w:rStyle w:val="Hyperlink"/>
            <w:sz w:val="16"/>
            <w:szCs w:val="16"/>
          </w:rPr>
          <w:t>http://cep.lse.ac.uk/pubs/download/brexit11.pdf</w:t>
        </w:r>
      </w:hyperlink>
      <w:r w:rsidRPr="00585E49">
        <w:rPr>
          <w:sz w:val="16"/>
          <w:szCs w:val="16"/>
        </w:rPr>
        <w:t xml:space="preserve"> </w:t>
      </w:r>
    </w:p>
  </w:footnote>
  <w:footnote w:id="6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https://www.economist.com/news/finance-and-economics/21732535-investors-hopes-best-may-yet-be-dashed-markets-apparent-calm-over</w:t>
      </w:r>
    </w:p>
  </w:footnote>
  <w:footnote w:id="66">
    <w:p w:rsidR="003712B5" w:rsidRPr="00C219EB" w:rsidRDefault="003712B5" w:rsidP="001F45E4">
      <w:pPr>
        <w:spacing w:line="240" w:lineRule="auto"/>
        <w:rPr>
          <w:sz w:val="16"/>
          <w:szCs w:val="16"/>
        </w:rPr>
      </w:pPr>
      <w:r w:rsidRPr="00C219EB">
        <w:rPr>
          <w:rStyle w:val="FootnoteReference"/>
          <w:sz w:val="16"/>
          <w:szCs w:val="16"/>
        </w:rPr>
        <w:footnoteRef/>
      </w:r>
      <w:r w:rsidRPr="00C219EB">
        <w:rPr>
          <w:sz w:val="16"/>
          <w:szCs w:val="16"/>
        </w:rPr>
        <w:t xml:space="preserve"> </w:t>
      </w:r>
      <w:r w:rsidR="00B00C02" w:rsidRPr="00B00C02">
        <w:rPr>
          <w:i/>
          <w:sz w:val="16"/>
          <w:szCs w:val="16"/>
          <w:lang w:val="en-GB"/>
        </w:rPr>
        <w:t>Ibid.</w:t>
      </w:r>
    </w:p>
  </w:footnote>
  <w:footnote w:id="67">
    <w:p w:rsidR="00B00C02" w:rsidRPr="00B00C02" w:rsidRDefault="00B00C02">
      <w:pPr>
        <w:pStyle w:val="FootnoteText"/>
        <w:rPr>
          <w:sz w:val="16"/>
          <w:szCs w:val="16"/>
          <w:lang w:val="en-GB"/>
        </w:rPr>
      </w:pPr>
      <w:r w:rsidRPr="00B00C02">
        <w:rPr>
          <w:rStyle w:val="FootnoteReference"/>
          <w:sz w:val="16"/>
          <w:szCs w:val="16"/>
        </w:rPr>
        <w:footnoteRef/>
      </w:r>
      <w:r w:rsidRPr="00B00C02">
        <w:rPr>
          <w:sz w:val="16"/>
          <w:szCs w:val="16"/>
        </w:rPr>
        <w:t xml:space="preserve"> </w:t>
      </w:r>
      <w:r w:rsidRPr="00B00C02">
        <w:rPr>
          <w:i/>
          <w:sz w:val="16"/>
          <w:szCs w:val="16"/>
          <w:lang w:val="en-GB"/>
        </w:rPr>
        <w:t>Ibid.</w:t>
      </w:r>
    </w:p>
  </w:footnote>
  <w:footnote w:id="6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https://www.ons.gov.uk/economy/nationalaccounts/balanceofpayments/datasets/3tradeinservicesthepinkbook2016</w:t>
      </w:r>
    </w:p>
  </w:footnote>
  <w:footnote w:id="69">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https://www.ft.com/content/931b1b1a-df49-11e7-a8a4-0a1e63a52f9c</w:t>
      </w:r>
    </w:p>
  </w:footnote>
  <w:footnote w:id="70">
    <w:p w:rsidR="003712B5" w:rsidRPr="00C219EB" w:rsidRDefault="003712B5" w:rsidP="001F45E4">
      <w:pPr>
        <w:spacing w:line="240" w:lineRule="auto"/>
        <w:rPr>
          <w:sz w:val="16"/>
          <w:szCs w:val="16"/>
        </w:rPr>
      </w:pPr>
      <w:r w:rsidRPr="00C219EB">
        <w:rPr>
          <w:rStyle w:val="FootnoteReference"/>
          <w:sz w:val="16"/>
          <w:szCs w:val="16"/>
        </w:rPr>
        <w:footnoteRef/>
      </w:r>
      <w:r w:rsidRPr="00C219EB">
        <w:rPr>
          <w:sz w:val="16"/>
          <w:szCs w:val="16"/>
        </w:rPr>
        <w:t xml:space="preserve"> https://www.smmt.co.uk/vehicle-data/car-registrations/</w:t>
      </w:r>
    </w:p>
  </w:footnote>
  <w:footnote w:id="7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r w:rsidRPr="00C219EB">
        <w:rPr>
          <w:i/>
          <w:sz w:val="16"/>
          <w:szCs w:val="16"/>
        </w:rPr>
        <w:t>Ibid</w:t>
      </w:r>
      <w:r w:rsidRPr="00C219EB">
        <w:rPr>
          <w:sz w:val="16"/>
          <w:szCs w:val="16"/>
        </w:rPr>
        <w:t>.</w:t>
      </w:r>
    </w:p>
  </w:footnote>
  <w:footnote w:id="7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r w:rsidRPr="00C219EB">
        <w:rPr>
          <w:i/>
          <w:sz w:val="16"/>
          <w:szCs w:val="16"/>
        </w:rPr>
        <w:t>Ibid</w:t>
      </w:r>
      <w:r w:rsidRPr="00C219EB">
        <w:rPr>
          <w:sz w:val="16"/>
          <w:szCs w:val="16"/>
        </w:rPr>
        <w:t>.</w:t>
      </w:r>
    </w:p>
  </w:footnote>
  <w:footnote w:id="7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r w:rsidRPr="00C219EB">
        <w:rPr>
          <w:i/>
          <w:sz w:val="16"/>
          <w:szCs w:val="16"/>
        </w:rPr>
        <w:t>Ibid</w:t>
      </w:r>
      <w:r w:rsidRPr="00C219EB">
        <w:rPr>
          <w:sz w:val="16"/>
          <w:szCs w:val="16"/>
        </w:rPr>
        <w:t>.</w:t>
      </w:r>
    </w:p>
  </w:footnote>
  <w:footnote w:id="74">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https://www.ons.gov.uk/employmentandlabourmarket/peopleinwork/employmentandemployeetypes/bulletins/uklabourmarket/latest</w:t>
      </w:r>
    </w:p>
  </w:footnote>
  <w:footnote w:id="7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https://www.theguardian.com/politics/2017/jul/29/eu-workers-fifth-labour-force-18-sectors-britain-economy</w:t>
      </w:r>
    </w:p>
  </w:footnote>
  <w:footnote w:id="76">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http://www.bha.org.uk/wordpress/wp-content/uploads/2017/05/BHA-EU-migration-final-report-170518-public-vSTC.pdf </w:t>
      </w:r>
    </w:p>
  </w:footnote>
  <w:footnote w:id="77">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http://www.hbf.co.uk/uploads/media/28075-Home_Builder_Report-Master-_V4_02.pdf</w:t>
      </w:r>
    </w:p>
  </w:footnote>
  <w:footnote w:id="78">
    <w:p w:rsidR="003712B5" w:rsidRPr="00C219EB" w:rsidRDefault="003712B5" w:rsidP="00A27B73">
      <w:pPr>
        <w:spacing w:line="240" w:lineRule="auto"/>
        <w:rPr>
          <w:sz w:val="16"/>
          <w:szCs w:val="16"/>
        </w:rPr>
      </w:pPr>
      <w:r w:rsidRPr="00C219EB">
        <w:rPr>
          <w:rStyle w:val="FootnoteReference"/>
          <w:sz w:val="16"/>
          <w:szCs w:val="16"/>
        </w:rPr>
        <w:footnoteRef/>
      </w:r>
      <w:hyperlink r:id="rId39" w:history="1">
        <w:r w:rsidRPr="00C219EB">
          <w:rPr>
            <w:rStyle w:val="Hyperlink"/>
            <w:sz w:val="16"/>
            <w:szCs w:val="16"/>
          </w:rPr>
          <w:t>https://www.ons.gov.uk/businessindustryandtrade/constructionindustry/bulletins/constructionoutputingreatbritain/october2017andnewordersjulytoseptember2017</w:t>
        </w:r>
      </w:hyperlink>
    </w:p>
  </w:footnote>
  <w:footnote w:id="79">
    <w:p w:rsidR="003712B5" w:rsidRPr="00C219EB" w:rsidRDefault="003712B5" w:rsidP="00D53288">
      <w:pPr>
        <w:spacing w:line="240" w:lineRule="auto"/>
        <w:rPr>
          <w:sz w:val="16"/>
          <w:szCs w:val="16"/>
        </w:rPr>
      </w:pPr>
      <w:r w:rsidRPr="00C219EB">
        <w:rPr>
          <w:rStyle w:val="FootnoteReference"/>
          <w:sz w:val="16"/>
          <w:szCs w:val="16"/>
        </w:rPr>
        <w:footnoteRef/>
      </w:r>
      <w:r w:rsidRPr="00C219EB">
        <w:rPr>
          <w:sz w:val="16"/>
          <w:szCs w:val="16"/>
        </w:rPr>
        <w:t xml:space="preserve"> https://www.nfuonline.com/news/latest-news/worker-shortages-could-cause-supply-chain-disruption-in-2018-nfu-warns/</w:t>
      </w:r>
    </w:p>
  </w:footnote>
  <w:footnote w:id="8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http://www.independent.co.uk/news/uk/home-news/cornwall-council-appeal-government-crops-rotting-migrant-labour-a8049391.html</w:t>
      </w:r>
    </w:p>
  </w:footnote>
  <w:footnote w:id="81">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www.cioslep.com/assets/file/Economic%20and%20Social%20Impacts%20of%20EEA%20Area%20Workers%20on%20Cornwall%20and%20the%20Isle.pdf</w:t>
      </w:r>
    </w:p>
  </w:footnote>
  <w:footnote w:id="82">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http://www.fta.co.uk/export/sites/fta/_galleries/downloads/campaigns/skills-shortage-report-1117.pdf</w:t>
      </w:r>
    </w:p>
  </w:footnote>
  <w:footnote w:id="83">
    <w:p w:rsidR="003712B5" w:rsidRPr="00C219EB" w:rsidRDefault="003712B5" w:rsidP="005E3431">
      <w:pPr>
        <w:spacing w:line="240" w:lineRule="auto"/>
        <w:rPr>
          <w:sz w:val="16"/>
          <w:szCs w:val="16"/>
        </w:rPr>
      </w:pPr>
      <w:r w:rsidRPr="00C219EB">
        <w:rPr>
          <w:rStyle w:val="FootnoteReference"/>
          <w:sz w:val="16"/>
          <w:szCs w:val="16"/>
        </w:rPr>
        <w:footnoteRef/>
      </w:r>
      <w:hyperlink r:id="rId40" w:history="1">
        <w:r w:rsidRPr="00C219EB">
          <w:rPr>
            <w:rStyle w:val="Hyperlink"/>
            <w:color w:val="auto"/>
            <w:sz w:val="16"/>
            <w:szCs w:val="16"/>
            <w:u w:val="none"/>
          </w:rPr>
          <w:t>https://www.ons.gov.uk/peoplepopulationandcommunity/populationandmigration/internationalmigration/bulletins/migrationstatisticsquarterlyreport/november2017</w:t>
        </w:r>
      </w:hyperlink>
    </w:p>
  </w:footnote>
  <w:footnote w:id="84">
    <w:p w:rsidR="003F7DAE" w:rsidRPr="003F7DAE" w:rsidRDefault="003F7DAE">
      <w:pPr>
        <w:pStyle w:val="FootnoteText"/>
        <w:rPr>
          <w:sz w:val="16"/>
          <w:szCs w:val="16"/>
          <w:lang w:val="en-GB"/>
        </w:rPr>
      </w:pPr>
      <w:r w:rsidRPr="003F7DAE">
        <w:rPr>
          <w:rStyle w:val="FootnoteReference"/>
          <w:sz w:val="16"/>
          <w:szCs w:val="16"/>
        </w:rPr>
        <w:footnoteRef/>
      </w:r>
      <w:r w:rsidRPr="003F7DAE">
        <w:rPr>
          <w:sz w:val="16"/>
          <w:szCs w:val="16"/>
        </w:rPr>
        <w:t xml:space="preserve"> https://visual.ons.gov.uk/migration-since-the-brexit-vote-whats-changed-in-six-charts/</w:t>
      </w:r>
    </w:p>
  </w:footnote>
  <w:footnote w:id="85">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https://cebr.com/reports/cebr-special-report-economic-consequences-of-limiting-migration/</w:t>
      </w:r>
    </w:p>
  </w:footnote>
  <w:footnote w:id="86">
    <w:p w:rsidR="003712B5" w:rsidRPr="00C219EB" w:rsidRDefault="003712B5" w:rsidP="005E2ECC">
      <w:pPr>
        <w:spacing w:line="240" w:lineRule="auto"/>
        <w:rPr>
          <w:sz w:val="16"/>
          <w:szCs w:val="16"/>
        </w:rPr>
      </w:pPr>
      <w:r w:rsidRPr="00C219EB">
        <w:rPr>
          <w:rStyle w:val="FootnoteReference"/>
          <w:sz w:val="16"/>
          <w:szCs w:val="16"/>
        </w:rPr>
        <w:footnoteRef/>
      </w:r>
      <w:r w:rsidRPr="00C219EB">
        <w:rPr>
          <w:sz w:val="16"/>
          <w:szCs w:val="16"/>
        </w:rPr>
        <w:t xml:space="preserve"> https://civilservice.blog.gov.uk/2017/01/27/the-civil-service-adapting-to-the-challenge-of-the-times/</w:t>
      </w:r>
    </w:p>
  </w:footnote>
  <w:footnote w:id="8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https://www.theguardian.com/politics/2017/jul/13/brexit-plans-fall-apart-chocolate-orange-auditor-general</w:t>
      </w:r>
    </w:p>
  </w:footnote>
  <w:footnote w:id="88">
    <w:p w:rsidR="003712B5" w:rsidRPr="00C219EB" w:rsidRDefault="003712B5" w:rsidP="005E2ECC">
      <w:pPr>
        <w:spacing w:line="240" w:lineRule="auto"/>
        <w:rPr>
          <w:sz w:val="16"/>
          <w:szCs w:val="16"/>
        </w:rPr>
      </w:pPr>
      <w:r w:rsidRPr="00C219EB">
        <w:rPr>
          <w:rStyle w:val="FootnoteReference"/>
          <w:sz w:val="16"/>
          <w:szCs w:val="16"/>
        </w:rPr>
        <w:footnoteRef/>
      </w:r>
      <w:r w:rsidRPr="00C219EB">
        <w:rPr>
          <w:sz w:val="16"/>
          <w:szCs w:val="16"/>
        </w:rPr>
        <w:t xml:space="preserve"> </w:t>
      </w:r>
      <w:hyperlink r:id="rId41" w:history="1">
        <w:r w:rsidRPr="00C219EB">
          <w:rPr>
            <w:rStyle w:val="Hyperlink"/>
            <w:sz w:val="16"/>
            <w:szCs w:val="16"/>
          </w:rPr>
          <w:t>https://www.nao.org.uk/wp-content/uploads/2017/11/Implementing-the-UKs-exit-from-the-European-Union.pdf</w:t>
        </w:r>
      </w:hyperlink>
    </w:p>
  </w:footnote>
  <w:footnote w:id="89">
    <w:p w:rsidR="00B00C02" w:rsidRPr="00B00C02" w:rsidRDefault="00B00C02">
      <w:pPr>
        <w:pStyle w:val="FootnoteText"/>
        <w:rPr>
          <w:sz w:val="16"/>
          <w:szCs w:val="16"/>
          <w:lang w:val="en-GB"/>
        </w:rPr>
      </w:pPr>
      <w:r w:rsidRPr="00B00C02">
        <w:rPr>
          <w:rStyle w:val="FootnoteReference"/>
          <w:sz w:val="16"/>
          <w:szCs w:val="16"/>
        </w:rPr>
        <w:footnoteRef/>
      </w:r>
      <w:r w:rsidRPr="00B00C02">
        <w:rPr>
          <w:sz w:val="16"/>
          <w:szCs w:val="16"/>
        </w:rPr>
        <w:t xml:space="preserve"> </w:t>
      </w:r>
      <w:r w:rsidRPr="00B00C02">
        <w:rPr>
          <w:i/>
          <w:sz w:val="16"/>
          <w:szCs w:val="16"/>
        </w:rPr>
        <w:t>Ibid</w:t>
      </w:r>
      <w:r w:rsidRPr="00B00C02">
        <w:rPr>
          <w:sz w:val="16"/>
          <w:szCs w:val="16"/>
        </w:rPr>
        <w:t>.</w:t>
      </w:r>
    </w:p>
  </w:footnote>
  <w:footnote w:id="9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http://www.fieldfisher.com/media/2017/12/eu-institutions-post-brexit-as-the-uk-government-stands-to-take-control-of-470-million#sthash.RKLQGmTf.dpbs</w:t>
      </w:r>
    </w:p>
  </w:footnote>
  <w:footnote w:id="91">
    <w:p w:rsidR="003712B5" w:rsidRPr="00C219EB" w:rsidRDefault="003712B5" w:rsidP="005E2ECC">
      <w:pPr>
        <w:spacing w:line="240" w:lineRule="auto"/>
        <w:rPr>
          <w:sz w:val="16"/>
          <w:szCs w:val="16"/>
        </w:rPr>
      </w:pPr>
      <w:r w:rsidRPr="00C219EB">
        <w:rPr>
          <w:rStyle w:val="FootnoteReference"/>
          <w:sz w:val="16"/>
          <w:szCs w:val="16"/>
        </w:rPr>
        <w:footnoteRef/>
      </w:r>
      <w:r w:rsidRPr="00C219EB">
        <w:rPr>
          <w:sz w:val="16"/>
          <w:szCs w:val="16"/>
        </w:rPr>
        <w:t xml:space="preserve"> http://www.cbi.org.uk/insight-and-analysis/the-room-is-where-it-happens/</w:t>
      </w:r>
    </w:p>
  </w:footnote>
  <w:footnote w:id="92">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https://www.bloomberg.com/news/articles/2017-11-12/u-k-environment-secretary-promises-green-brexit-with-watchdog</w:t>
      </w:r>
    </w:p>
  </w:footnote>
  <w:footnote w:id="93">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https://www.ft.com/content/198c6a0a-e71a-11e7-8b99-0191e45377ec</w:t>
      </w:r>
    </w:p>
  </w:footnote>
  <w:footnote w:id="94">
    <w:p w:rsidR="003712B5" w:rsidRPr="00C219EB" w:rsidRDefault="003712B5" w:rsidP="005900CC">
      <w:pPr>
        <w:spacing w:line="240" w:lineRule="auto"/>
        <w:rPr>
          <w:sz w:val="16"/>
          <w:szCs w:val="16"/>
        </w:rPr>
      </w:pPr>
      <w:r w:rsidRPr="00C219EB">
        <w:rPr>
          <w:rStyle w:val="FootnoteReference"/>
          <w:sz w:val="16"/>
          <w:szCs w:val="16"/>
        </w:rPr>
        <w:footnoteRef/>
      </w:r>
      <w:r w:rsidRPr="00C219EB">
        <w:rPr>
          <w:sz w:val="16"/>
          <w:szCs w:val="16"/>
        </w:rPr>
        <w:t xml:space="preserve"> https://www.ft.com/content/f1435a8e-372b-11e7-bce4-9023f8c0fd2e</w:t>
      </w:r>
    </w:p>
  </w:footnote>
  <w:footnote w:id="95">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w:t>
      </w:r>
      <w:hyperlink r:id="rId42" w:history="1">
        <w:r w:rsidRPr="00C219EB">
          <w:rPr>
            <w:rStyle w:val="Hyperlink"/>
            <w:sz w:val="16"/>
            <w:szCs w:val="16"/>
          </w:rPr>
          <w:t>https://publications.parliament.uk/pa/cm201719/cmselect/cmpubacc/401/401.pdf</w:t>
        </w:r>
      </w:hyperlink>
    </w:p>
  </w:footnote>
  <w:footnote w:id="96">
    <w:p w:rsidR="003712B5" w:rsidRPr="00C219EB" w:rsidRDefault="003712B5" w:rsidP="005900CC">
      <w:pPr>
        <w:spacing w:line="240" w:lineRule="auto"/>
        <w:rPr>
          <w:sz w:val="16"/>
          <w:szCs w:val="16"/>
        </w:rPr>
      </w:pPr>
      <w:r w:rsidRPr="00C219EB">
        <w:rPr>
          <w:rStyle w:val="FootnoteReference"/>
          <w:sz w:val="16"/>
          <w:szCs w:val="16"/>
        </w:rPr>
        <w:footnoteRef/>
      </w:r>
      <w:r w:rsidRPr="00C219EB">
        <w:rPr>
          <w:sz w:val="16"/>
          <w:szCs w:val="16"/>
        </w:rPr>
        <w:t xml:space="preserve"> https://www.instituteforgovernment.org.uk/sites/default/files/publications/IfG_Brexit_customs_WEB_0.pdf</w:t>
      </w:r>
    </w:p>
  </w:footnote>
  <w:footnote w:id="97">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http://www.independent.co.uk/news/uk/politics/brexit-national-audit-office-amyas-morse-customs-check-computer-it-system-a7837811.html</w:t>
      </w:r>
    </w:p>
  </w:footnote>
  <w:footnote w:id="98">
    <w:p w:rsidR="003712B5" w:rsidRPr="00C219EB" w:rsidRDefault="003712B5" w:rsidP="005900CC">
      <w:pPr>
        <w:spacing w:line="240" w:lineRule="auto"/>
        <w:rPr>
          <w:sz w:val="16"/>
          <w:szCs w:val="16"/>
        </w:rPr>
      </w:pPr>
      <w:r w:rsidRPr="00C219EB">
        <w:rPr>
          <w:rStyle w:val="FootnoteReference"/>
          <w:sz w:val="16"/>
          <w:szCs w:val="16"/>
        </w:rPr>
        <w:footnoteRef/>
      </w:r>
      <w:r w:rsidRPr="00C219EB">
        <w:rPr>
          <w:sz w:val="16"/>
          <w:szCs w:val="16"/>
        </w:rPr>
        <w:t xml:space="preserve"> </w:t>
      </w:r>
      <w:hyperlink r:id="rId43" w:history="1">
        <w:r w:rsidRPr="00C219EB">
          <w:rPr>
            <w:rStyle w:val="Hyperlink"/>
            <w:color w:val="auto"/>
            <w:sz w:val="16"/>
            <w:szCs w:val="16"/>
            <w:u w:val="none"/>
          </w:rPr>
          <w:t>https://www.parliament.uk/business/committees/committees-a-z/commons-select/treasury-committee/news-parliament-2015/collapse-in-confidence-cds-16-17/</w:t>
        </w:r>
      </w:hyperlink>
    </w:p>
  </w:footnote>
  <w:footnote w:id="99">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https://www.nao.org.uk/wp-content/uploads/2017/12/Implementing-the-UKs-exit-from-the-European-Union-people-and-skills.pdf</w:t>
      </w:r>
    </w:p>
  </w:footnote>
  <w:footnote w:id="100">
    <w:p w:rsidR="003712B5" w:rsidRPr="00C219EB" w:rsidRDefault="003712B5" w:rsidP="005900CC">
      <w:pPr>
        <w:spacing w:line="240" w:lineRule="auto"/>
        <w:rPr>
          <w:sz w:val="16"/>
          <w:szCs w:val="16"/>
        </w:rPr>
      </w:pPr>
      <w:r w:rsidRPr="00C219EB">
        <w:rPr>
          <w:rStyle w:val="FootnoteReference"/>
          <w:sz w:val="16"/>
          <w:szCs w:val="16"/>
        </w:rPr>
        <w:footnoteRef/>
      </w:r>
      <w:r w:rsidRPr="00C219EB">
        <w:rPr>
          <w:sz w:val="16"/>
          <w:szCs w:val="16"/>
        </w:rPr>
        <w:t xml:space="preserve"> </w:t>
      </w:r>
      <w:r w:rsidRPr="00C219EB">
        <w:rPr>
          <w:i/>
          <w:sz w:val="16"/>
          <w:szCs w:val="16"/>
        </w:rPr>
        <w:t>Ibid</w:t>
      </w:r>
      <w:r w:rsidRPr="00C219EB">
        <w:rPr>
          <w:sz w:val="16"/>
          <w:szCs w:val="16"/>
        </w:rPr>
        <w:t>.</w:t>
      </w:r>
    </w:p>
  </w:footnote>
  <w:footnote w:id="101">
    <w:p w:rsidR="003712B5" w:rsidRPr="00C219EB" w:rsidRDefault="003712B5" w:rsidP="005900CC">
      <w:pPr>
        <w:pStyle w:val="FootnoteText"/>
        <w:rPr>
          <w:sz w:val="16"/>
          <w:szCs w:val="16"/>
        </w:rPr>
      </w:pPr>
      <w:r w:rsidRPr="00C219EB">
        <w:rPr>
          <w:rStyle w:val="FootnoteReference"/>
          <w:sz w:val="16"/>
          <w:szCs w:val="16"/>
        </w:rPr>
        <w:footnoteRef/>
      </w:r>
      <w:r w:rsidRPr="00C219EB">
        <w:rPr>
          <w:sz w:val="16"/>
          <w:szCs w:val="16"/>
        </w:rPr>
        <w:t xml:space="preserve"> https://www.nao.org.uk/wp-content/uploads/2017/12/Implementing-the-UKs-exit-from-the-European-Union-the-Department-for-Environment-Food-Rural-Affairs.pdf</w:t>
      </w:r>
    </w:p>
  </w:footnote>
  <w:footnote w:id="102">
    <w:p w:rsidR="003712B5" w:rsidRPr="00C219EB" w:rsidRDefault="003712B5" w:rsidP="005900CC">
      <w:pPr>
        <w:spacing w:line="240" w:lineRule="auto"/>
        <w:rPr>
          <w:sz w:val="16"/>
          <w:szCs w:val="16"/>
        </w:rPr>
      </w:pPr>
      <w:r w:rsidRPr="00C219EB">
        <w:rPr>
          <w:rStyle w:val="FootnoteReference"/>
          <w:sz w:val="16"/>
          <w:szCs w:val="16"/>
        </w:rPr>
        <w:footnoteRef/>
      </w:r>
      <w:r w:rsidRPr="00C219EB">
        <w:rPr>
          <w:sz w:val="16"/>
          <w:szCs w:val="16"/>
        </w:rPr>
        <w:t xml:space="preserve"> </w:t>
      </w:r>
      <w:hyperlink r:id="rId44" w:history="1">
        <w:r w:rsidRPr="00C219EB">
          <w:rPr>
            <w:rStyle w:val="Hyperlink"/>
            <w:sz w:val="16"/>
            <w:szCs w:val="16"/>
          </w:rPr>
          <w:t>https://www.nao.org.uk/wp-content/uploads/2017/12/Implementing-the-UKs-exit-from-the-European-Union-the-Department-for-Environment-Food-Rural-Affairs.pdf</w:t>
        </w:r>
      </w:hyperlink>
    </w:p>
  </w:footnote>
  <w:footnote w:id="10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https://www.politicshome.com/news/uk/economy/news/90102/hmrc-warns-it-could-need-%C2%A3450m-and-5000-extra-staff-case-%E2%80%98no-deal%E2%80%99-brexit</w:t>
      </w:r>
    </w:p>
  </w:footnote>
  <w:footnote w:id="104">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https://publications.parliament.uk/pa/cm201719/cmselect/cmhaff/540/540.pdf</w:t>
      </w:r>
    </w:p>
  </w:footnote>
  <w:footnote w:id="10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https://www.theguardian.com/uk-news/2017/nov/19/home-office-admits-its-struggling-to-recruit-staff-to-register-eu-nationals</w:t>
      </w:r>
    </w:p>
  </w:footnote>
  <w:footnote w:id="106">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https://www.instituteforgovernment.org.uk/sites/default/files/publications/Brexit_immigration_WEB.pdf</w:t>
      </w:r>
    </w:p>
  </w:footnote>
  <w:footnote w:id="10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https://www.politico.eu/article/what-they-didnt-tell-you-about-brexit-before-the-referendum/</w:t>
      </w:r>
    </w:p>
  </w:footnote>
  <w:footnote w:id="10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https://www.gov.uk/government/speeches/pm-commons-statement-on-european-council-18-december-2017</w:t>
      </w:r>
    </w:p>
  </w:footnote>
  <w:footnote w:id="109">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https://ec.europa.eu/commission/sites/beta-political/files/joint_report.pdf</w:t>
      </w:r>
    </w:p>
  </w:footnote>
  <w:footnote w:id="11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https://ec.europa.eu/commission/sites/beta-political/files/joint_report.pdf</w:t>
      </w:r>
    </w:p>
  </w:footnote>
  <w:footnote w:id="11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http://www.bbc.com/news/business-40409179</w:t>
      </w:r>
    </w:p>
  </w:footnote>
  <w:footnote w:id="11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http://uk.businessinsider.com/liam-fox-promises-to-sign-40-free-trade-deals-the-second-after-brexit-2017-10</w:t>
      </w:r>
    </w:p>
  </w:footnote>
  <w:footnote w:id="11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https://www.ft.com/content/243152f0-bfc8-11e7-b8a3-38a6e068f464</w:t>
      </w:r>
    </w:p>
  </w:footnote>
  <w:footnote w:id="114">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https://hansard.parliament.uk/Commons/2017-01-26/debates/A1223D93-378D-4248-96AC-B737286BB83A/OralAnswersToQuestions</w:t>
      </w:r>
    </w:p>
  </w:footnote>
  <w:footnote w:id="115">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http://www.heraldscotland.com/news/15194050.Brexit_climbdown_as_minister_says_claim_of___39_exact_same_benefits__39__is_an___39_ambition__39_/</w:t>
      </w:r>
    </w:p>
  </w:footnote>
  <w:footnote w:id="116">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https://twitter.com/DavidDavisMP/status/735770127564607489?ref_src=twsrc%5Etfw&amp;ref_url=http%3A%2F%2Fwww.politics.co.uk%2Fblogs%2F2017%2F06%2F20%2Fthe-first-british-defeat-over-brexit-happened-in-moments</w:t>
      </w:r>
    </w:p>
  </w:footnote>
  <w:footnote w:id="11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https://www.newstatesman.com/politics/staggers/2017/12/many-times-david-davis-talked-about-brexit</w:t>
      </w:r>
      <w:r>
        <w:rPr>
          <w:sz w:val="16"/>
          <w:szCs w:val="16"/>
        </w:rPr>
        <w:t>-analysis-he-says-doesn-t-exist</w:t>
      </w:r>
    </w:p>
  </w:footnote>
  <w:footnote w:id="118">
    <w:p w:rsidR="003712B5" w:rsidRPr="00C219EB" w:rsidRDefault="003712B5" w:rsidP="00D93872">
      <w:pPr>
        <w:rPr>
          <w:sz w:val="16"/>
          <w:szCs w:val="16"/>
        </w:rPr>
      </w:pPr>
      <w:r w:rsidRPr="00C219EB">
        <w:rPr>
          <w:rStyle w:val="FootnoteReference"/>
          <w:sz w:val="16"/>
          <w:szCs w:val="16"/>
        </w:rPr>
        <w:footnoteRef/>
      </w:r>
      <w:r w:rsidRPr="00C219EB">
        <w:rPr>
          <w:sz w:val="16"/>
          <w:szCs w:val="16"/>
        </w:rPr>
        <w:t xml:space="preserve"> http://news.bbc.co.uk/2/shared/bsp/hi/pdfs/25061701.pdf</w:t>
      </w:r>
    </w:p>
  </w:footnote>
  <w:footnote w:id="119">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http://www.telegraph.co.uk/news/politics/conservative/11596265/David-Cameron-will-discover-shyTories-all-across-Europe.html</w:t>
      </w:r>
    </w:p>
  </w:footnote>
  <w:footnote w:id="120">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https://www.theguardian.com/politics/2016/oct/25/exclusive-leaked-recording-shows-what-theresa-may-really-thinks-about-brexit</w:t>
      </w:r>
    </w:p>
  </w:footnote>
  <w:footnote w:id="12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http://www.bbc.com/news/uk-politics-38653681</w:t>
      </w:r>
    </w:p>
  </w:footnote>
  <w:footnote w:id="122">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https://www.gov.uk/government/speeches/the-governments-negotiating-objectives-for-exiting-the-eu-pm-speech</w:t>
      </w:r>
    </w:p>
  </w:footnote>
  <w:footnote w:id="123">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https://www.gov.uk/government/speeches/thecityuk-annual-dinner-chancellors-speech.</w:t>
      </w:r>
    </w:p>
  </w:footnote>
  <w:footnote w:id="124">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https://www.theguardian.com/politics/2017/nov/27/hard-brexit-would-hit-142-irish-cross-border-agreements</w:t>
      </w:r>
    </w:p>
  </w:footnote>
  <w:footnote w:id="12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https://www.ft.com/content/011d4abc-ce23-11e7-b781-794ce08b24dc</w:t>
      </w:r>
    </w:p>
  </w:footnote>
  <w:footnote w:id="126">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http://www.europarl.europa.eu/RegData/etudes/BRIE/2017/583116/IPOL_BRI(2017)583116_EN.pdf</w:t>
      </w:r>
    </w:p>
  </w:footnote>
  <w:footnote w:id="12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https://www.ifa.ie/wp-content/uploads/2017/03/763773Brexit-imperatives-policy-paper55629.pdf</w:t>
      </w:r>
    </w:p>
  </w:footnote>
  <w:footnote w:id="12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https://www.irishtimes.com/news/world/uk/theresa-may-on-ni-we-will-ensure-there-is-no-hard-border-1.3317631</w:t>
      </w:r>
    </w:p>
  </w:footnote>
  <w:footnote w:id="129">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https://ec.europa.eu/commission/sites/beta-political/files/joint_report.pdf</w:t>
      </w:r>
    </w:p>
  </w:footnote>
  <w:footnote w:id="13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http://www.bbc.com/news/business-42403771</w:t>
      </w:r>
    </w:p>
  </w:footnote>
  <w:footnote w:id="131">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http://www.cbi.org.uk/business-issues/brexit-and-eu-negotiations/eu-business-facts/making-a-success-of-brexit</w:t>
      </w:r>
    </w:p>
  </w:footnote>
  <w:footnote w:id="13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https://visual.ons.gov.uk/uk-perspectives-2016-trade-with-the-eu-and-beyond/</w:t>
      </w:r>
    </w:p>
  </w:footnote>
  <w:footnote w:id="13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https://www.ons.gov.uk/economy/nationalaccounts/balanceofpayments/bulletins/unitedkingdombalanceofpaymentsthepinkbook/2017</w:t>
      </w:r>
    </w:p>
  </w:footnote>
  <w:footnote w:id="134">
    <w:p w:rsidR="003712B5" w:rsidRPr="00C219EB" w:rsidRDefault="003712B5" w:rsidP="00945F01">
      <w:pPr>
        <w:spacing w:line="240" w:lineRule="auto"/>
        <w:rPr>
          <w:sz w:val="16"/>
          <w:szCs w:val="16"/>
        </w:rPr>
      </w:pPr>
      <w:r w:rsidRPr="00C219EB">
        <w:rPr>
          <w:rStyle w:val="FootnoteReference"/>
          <w:sz w:val="16"/>
          <w:szCs w:val="16"/>
        </w:rPr>
        <w:footnoteRef/>
      </w:r>
      <w:r w:rsidRPr="00C219EB">
        <w:rPr>
          <w:sz w:val="16"/>
          <w:szCs w:val="16"/>
        </w:rPr>
        <w:t xml:space="preserve"> https://www.bankofengland.co.uk/speech/2017/de-globalisation-and-inflation</w:t>
      </w:r>
    </w:p>
  </w:footnote>
  <w:footnote w:id="13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https://visual.ons.gov.uk/uk-perspectives-2016-trade-with-the-eu-and-beyond/</w:t>
      </w:r>
    </w:p>
  </w:footnote>
  <w:footnote w:id="136">
    <w:p w:rsidR="003712B5" w:rsidRPr="00C219EB" w:rsidRDefault="003712B5" w:rsidP="005D0B64">
      <w:pPr>
        <w:pStyle w:val="FootnoteText"/>
        <w:rPr>
          <w:sz w:val="16"/>
          <w:szCs w:val="16"/>
        </w:rPr>
      </w:pPr>
      <w:r w:rsidRPr="00C219EB">
        <w:rPr>
          <w:rStyle w:val="FootnoteReference"/>
          <w:sz w:val="16"/>
          <w:szCs w:val="16"/>
        </w:rPr>
        <w:footnoteRef/>
      </w:r>
      <w:r w:rsidRPr="00C219EB">
        <w:rPr>
          <w:sz w:val="16"/>
          <w:szCs w:val="16"/>
        </w:rPr>
        <w:t xml:space="preserve"> https://blog.bham.ac.uk/cityredi/wp-content/uploads/sites/15/2017/12/City-REDI-Briefing-Template_Sectoral-Analysis-2.pdf</w:t>
      </w:r>
    </w:p>
  </w:footnote>
  <w:footnote w:id="137">
    <w:p w:rsidR="00B00C02" w:rsidRPr="00B00C02" w:rsidRDefault="00B00C02">
      <w:pPr>
        <w:pStyle w:val="FootnoteText"/>
        <w:rPr>
          <w:sz w:val="16"/>
          <w:szCs w:val="16"/>
          <w:lang w:val="en-GB"/>
        </w:rPr>
      </w:pPr>
      <w:r w:rsidRPr="00B00C02">
        <w:rPr>
          <w:rStyle w:val="FootnoteReference"/>
          <w:sz w:val="16"/>
          <w:szCs w:val="16"/>
        </w:rPr>
        <w:footnoteRef/>
      </w:r>
      <w:r w:rsidRPr="00B00C02">
        <w:rPr>
          <w:sz w:val="16"/>
          <w:szCs w:val="16"/>
        </w:rPr>
        <w:t xml:space="preserve"> </w:t>
      </w:r>
      <w:r w:rsidRPr="00B00C02">
        <w:rPr>
          <w:i/>
          <w:sz w:val="16"/>
          <w:szCs w:val="16"/>
          <w:lang w:val="en-GB"/>
        </w:rPr>
        <w:t>Ibid</w:t>
      </w:r>
      <w:r w:rsidRPr="00B00C02">
        <w:rPr>
          <w:sz w:val="16"/>
          <w:szCs w:val="16"/>
          <w:lang w:val="en-GB"/>
        </w:rPr>
        <w:t>.</w:t>
      </w:r>
    </w:p>
  </w:footnote>
  <w:footnote w:id="13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https://www.ons.gov.uk/economy/nationalaccounts/balanceofpayments/bulletins/foreigndirectinvestmentinvolvingukcompanies/2016</w:t>
      </w:r>
    </w:p>
  </w:footnote>
  <w:footnote w:id="139">
    <w:p w:rsidR="00B00C02" w:rsidRPr="00C219EB" w:rsidRDefault="00B00C02" w:rsidP="00B00C02">
      <w:pPr>
        <w:pStyle w:val="FootnoteText"/>
        <w:rPr>
          <w:sz w:val="16"/>
          <w:szCs w:val="16"/>
        </w:rPr>
      </w:pPr>
      <w:r w:rsidRPr="00C219EB">
        <w:rPr>
          <w:rStyle w:val="FootnoteReference"/>
          <w:sz w:val="16"/>
          <w:szCs w:val="16"/>
        </w:rPr>
        <w:footnoteRef/>
      </w:r>
      <w:r w:rsidRPr="00C219EB">
        <w:rPr>
          <w:sz w:val="16"/>
          <w:szCs w:val="16"/>
        </w:rPr>
        <w:t>https://www.ons.gov.uk/economy/nationalaccounts/balanceofpayments/bulletins/foreigndirectinvestmentinvolvingukcompanies/2016</w:t>
      </w:r>
    </w:p>
  </w:footnote>
  <w:footnote w:id="14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https://www.washingtonpost.com/news/post-politics/wp/2017/11/10/trump-says-u-s-wont-be-taken-advantage-of-anymore-and-hours-later-pacific-rim-nations-reach-deal-on-trade-without-u-s-buy-in/?utm_term=.3ad0d55400af</w:t>
      </w:r>
    </w:p>
  </w:footnote>
  <w:footnote w:id="14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https://enforcement.trade.gov/download/factsheets/factsheet-canada-large-civil-aircraft-cvd-prelim-092617.pdf</w:t>
      </w:r>
    </w:p>
  </w:footnote>
  <w:footnote w:id="142">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https://www.theguardian.com/business/2017/sep/27/punitive-export-tariff-placed-on-planes-made-in-northern-ireland</w:t>
      </w:r>
    </w:p>
  </w:footnote>
  <w:footnote w:id="14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https://www.farminguk.com/News/Senior-Trump-adviser-tells-UK-to-accept-chlorinated-chicken-as-part-of-trade-deal_47835.html</w:t>
      </w:r>
    </w:p>
  </w:footnote>
  <w:footnote w:id="144">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https://www.niesr.ac.uk/blog/will-new-trade-deals-soften-blow-hard-brexit</w:t>
      </w:r>
    </w:p>
  </w:footnote>
  <w:footnote w:id="145">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w:t>
      </w:r>
      <w:r>
        <w:rPr>
          <w:i/>
          <w:sz w:val="16"/>
          <w:szCs w:val="16"/>
        </w:rPr>
        <w:t>Ibid.</w:t>
      </w:r>
    </w:p>
  </w:footnote>
  <w:footnote w:id="146">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https://www.rand.org/randeurope/research/projects/brexit-economic-implications.html</w:t>
      </w:r>
    </w:p>
  </w:footnote>
  <w:footnote w:id="147">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http://www.telegraph.co.uk/news/2017/01/17/theresa-mays-brexit-speech-full/</w:t>
      </w:r>
    </w:p>
  </w:footnote>
  <w:footnote w:id="148">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https://www.theguardian.com/politics/2017/dec/17/boris-johnson-breaks-ranks-with-brexit-vassal-state-warning</w:t>
      </w:r>
    </w:p>
  </w:footnote>
  <w:footnote w:id="149">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https://www.thesun.co.uk/news/1889723/boris-johnson-joins-forces-with-liam-foxand-declares-support-for-hard-brexit-which-will-liberate-britain-to-champion-free-trade/</w:t>
      </w:r>
    </w:p>
  </w:footnote>
  <w:footnote w:id="150">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https://www.prospectmagazine.co.uk/politics/they-have-to-face-the-consequences-of-their-own-decision-michel-barnier-speaks-exclusively-on-the-uks-brexit-position</w:t>
      </w:r>
    </w:p>
  </w:footnote>
  <w:footnote w:id="151">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Ibid.</w:t>
      </w:r>
    </w:p>
  </w:footnote>
  <w:footnote w:id="152">
    <w:p w:rsidR="003F7DAE" w:rsidRPr="005D48CA" w:rsidRDefault="003F7DAE">
      <w:pPr>
        <w:pStyle w:val="FootnoteText"/>
        <w:rPr>
          <w:sz w:val="16"/>
          <w:szCs w:val="16"/>
          <w:lang w:val="en-GB"/>
        </w:rPr>
      </w:pPr>
      <w:r w:rsidRPr="005D48CA">
        <w:rPr>
          <w:rStyle w:val="FootnoteReference"/>
          <w:sz w:val="16"/>
          <w:szCs w:val="16"/>
        </w:rPr>
        <w:footnoteRef/>
      </w:r>
      <w:r w:rsidRPr="005D48CA">
        <w:rPr>
          <w:sz w:val="16"/>
          <w:szCs w:val="16"/>
        </w:rPr>
        <w:t xml:space="preserve"> https://ec.europa.eu/commission/sites/beta-political/files/slide_presented_by_barnier_at_euco_15-12-2017.pdf</w:t>
      </w:r>
    </w:p>
  </w:footnote>
  <w:footnote w:id="15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https://secondreading.parliament.uk/blog/economy-blog/uk-trade-a-deficit-in-goods-but-a-surplus-in-services/</w:t>
      </w:r>
    </w:p>
  </w:footnote>
  <w:footnote w:id="154">
    <w:p w:rsidR="003712B5" w:rsidRPr="00C219EB" w:rsidRDefault="003712B5" w:rsidP="00A90088">
      <w:pPr>
        <w:spacing w:line="240" w:lineRule="auto"/>
        <w:rPr>
          <w:sz w:val="16"/>
          <w:szCs w:val="16"/>
        </w:rPr>
      </w:pPr>
      <w:r w:rsidRPr="00C219EB">
        <w:rPr>
          <w:rStyle w:val="FootnoteReference"/>
          <w:sz w:val="16"/>
          <w:szCs w:val="16"/>
        </w:rPr>
        <w:footnoteRef/>
      </w:r>
      <w:r w:rsidRPr="00C219EB">
        <w:rPr>
          <w:sz w:val="16"/>
          <w:szCs w:val="16"/>
        </w:rPr>
        <w:t xml:space="preserve"> http://unctad.org/en/PublicationsLibrary/ditctab20121_en.pdf</w:t>
      </w:r>
    </w:p>
  </w:footnote>
  <w:footnote w:id="155">
    <w:p w:rsidR="00B00C02" w:rsidRPr="00F655E1" w:rsidRDefault="00B00C02" w:rsidP="00B00C02">
      <w:pPr>
        <w:rPr>
          <w:b/>
          <w:sz w:val="16"/>
          <w:szCs w:val="16"/>
        </w:rPr>
      </w:pPr>
      <w:r w:rsidRPr="00C219EB">
        <w:rPr>
          <w:rStyle w:val="FootnoteReference"/>
          <w:sz w:val="16"/>
          <w:szCs w:val="16"/>
        </w:rPr>
        <w:footnoteRef/>
      </w:r>
      <w:r w:rsidRPr="00C219EB">
        <w:rPr>
          <w:sz w:val="16"/>
          <w:szCs w:val="16"/>
        </w:rPr>
        <w:t xml:space="preserve"> https://medium.com/@SamuelMarcLowe/can-global-britain-defy-gravity-18df4e9f4f7f</w:t>
      </w:r>
    </w:p>
  </w:footnote>
  <w:footnote w:id="156">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http://researchbriefings.parliament.uk/ResearchBriefing/Summary/SN06730</w:t>
      </w:r>
    </w:p>
  </w:footnote>
  <w:footnote w:id="157">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http://cep.lse.ac.uk/pubs/download/brexit01.pdf</w:t>
      </w:r>
    </w:p>
  </w:footnote>
  <w:footnote w:id="158">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w:t>
      </w:r>
      <w:hyperlink r:id="rId45" w:history="1">
        <w:r w:rsidRPr="00C219EB">
          <w:rPr>
            <w:rStyle w:val="Hyperlink"/>
            <w:color w:val="auto"/>
            <w:sz w:val="16"/>
            <w:szCs w:val="16"/>
            <w:u w:val="none"/>
          </w:rPr>
          <w:t>http://www.britishchambers.org.uk/policy-maker/policy-reports-and-publications/ge2017-snap-poll-brexit.html</w:t>
        </w:r>
      </w:hyperlink>
    </w:p>
  </w:footnote>
  <w:footnote w:id="159">
    <w:p w:rsidR="003712B5" w:rsidRPr="00C219EB" w:rsidRDefault="003712B5" w:rsidP="00CF0F05">
      <w:pPr>
        <w:spacing w:line="240" w:lineRule="auto"/>
        <w:rPr>
          <w:sz w:val="16"/>
          <w:szCs w:val="16"/>
        </w:rPr>
      </w:pPr>
      <w:r w:rsidRPr="00C219EB">
        <w:rPr>
          <w:rStyle w:val="FootnoteReference"/>
          <w:sz w:val="16"/>
          <w:szCs w:val="16"/>
        </w:rPr>
        <w:footnoteRef/>
      </w:r>
      <w:r w:rsidRPr="00C219EB">
        <w:rPr>
          <w:sz w:val="16"/>
          <w:szCs w:val="16"/>
        </w:rPr>
        <w:t xml:space="preserve"> https://www.babinc.org/pessimism-brexit-negotiations-uk-based-foreign-businesses/</w:t>
      </w:r>
    </w:p>
  </w:footnote>
  <w:footnote w:id="160">
    <w:p w:rsidR="003712B5" w:rsidRPr="00C219EB" w:rsidRDefault="003712B5" w:rsidP="00D93872">
      <w:pPr>
        <w:spacing w:line="240" w:lineRule="auto"/>
        <w:rPr>
          <w:sz w:val="16"/>
          <w:szCs w:val="16"/>
        </w:rPr>
      </w:pPr>
      <w:r w:rsidRPr="00C219EB">
        <w:rPr>
          <w:rStyle w:val="FootnoteReference"/>
          <w:sz w:val="16"/>
          <w:szCs w:val="16"/>
        </w:rPr>
        <w:footnoteRef/>
      </w:r>
      <w:r w:rsidRPr="00C219EB">
        <w:rPr>
          <w:sz w:val="16"/>
          <w:szCs w:val="16"/>
        </w:rPr>
        <w:t xml:space="preserve"> https://www.cips.org/en/supply-management/news/2017/november/eu-firms-set-to-abandon-british-suppliers-post-brexit--cips/</w:t>
      </w:r>
    </w:p>
  </w:footnote>
  <w:footnote w:id="161">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http://www.independent.co.uk/news/uk/politics/brexit-latest-news-uk-rejoin-eu-ireland-leo-varadkar-door-remains-open-a7803086.html</w:t>
      </w:r>
    </w:p>
  </w:footnote>
  <w:footnote w:id="162">
    <w:p w:rsidR="003712B5" w:rsidRPr="00C219EB" w:rsidRDefault="003712B5" w:rsidP="00D93872">
      <w:pPr>
        <w:pStyle w:val="FootnoteText"/>
        <w:rPr>
          <w:sz w:val="16"/>
          <w:szCs w:val="16"/>
        </w:rPr>
      </w:pPr>
      <w:r w:rsidRPr="00C219EB">
        <w:rPr>
          <w:rStyle w:val="FootnoteReference"/>
          <w:sz w:val="16"/>
          <w:szCs w:val="16"/>
        </w:rPr>
        <w:footnoteRef/>
      </w:r>
      <w:r w:rsidRPr="00C219EB">
        <w:rPr>
          <w:sz w:val="16"/>
          <w:szCs w:val="16"/>
        </w:rPr>
        <w:t xml:space="preserve"> http://www.telegraph.co.uk/news/2017/09/26/emmanuel-macron-says-britain-will-have-place-inreformed-simplified/</w:t>
      </w:r>
    </w:p>
  </w:footnote>
  <w:footnote w:id="163">
    <w:p w:rsidR="003712B5" w:rsidRPr="00C219EB" w:rsidRDefault="003712B5">
      <w:pPr>
        <w:pStyle w:val="FootnoteText"/>
        <w:rPr>
          <w:sz w:val="16"/>
          <w:szCs w:val="16"/>
        </w:rPr>
      </w:pPr>
      <w:r w:rsidRPr="00C219EB">
        <w:rPr>
          <w:rStyle w:val="FootnoteReference"/>
          <w:sz w:val="16"/>
          <w:szCs w:val="16"/>
        </w:rPr>
        <w:footnoteRef/>
      </w:r>
      <w:r w:rsidRPr="00C219EB">
        <w:rPr>
          <w:sz w:val="16"/>
          <w:szCs w:val="16"/>
        </w:rPr>
        <w:t xml:space="preserve"> https://www.theguardian.com/politics/2017/nov/10/brexit-date-is-not-irreversible-says-man-who-wrote-article-50-lord-kerr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2B5" w:rsidRDefault="003712B5" w:rsidP="00852BF7">
    <w:pPr>
      <w:pStyle w:val="Header"/>
      <w:tabs>
        <w:tab w:val="clear" w:pos="4320"/>
        <w:tab w:val="clear" w:pos="8640"/>
        <w:tab w:val="left" w:pos="32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1CA"/>
    <w:multiLevelType w:val="hybridMultilevel"/>
    <w:tmpl w:val="9D60F9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E1BA9"/>
    <w:multiLevelType w:val="hybridMultilevel"/>
    <w:tmpl w:val="C45210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86C4D"/>
    <w:multiLevelType w:val="hybridMultilevel"/>
    <w:tmpl w:val="14A2D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EC020C"/>
    <w:multiLevelType w:val="hybridMultilevel"/>
    <w:tmpl w:val="4DCE2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143809"/>
    <w:multiLevelType w:val="hybridMultilevel"/>
    <w:tmpl w:val="D43C9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504630"/>
    <w:multiLevelType w:val="hybridMultilevel"/>
    <w:tmpl w:val="E9FA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83524"/>
    <w:multiLevelType w:val="multilevel"/>
    <w:tmpl w:val="C7D2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F4D1D"/>
    <w:multiLevelType w:val="hybridMultilevel"/>
    <w:tmpl w:val="DBC6BF94"/>
    <w:lvl w:ilvl="0" w:tplc="DF8ED3D2">
      <w:start w:val="1"/>
      <w:numFmt w:val="decimal"/>
      <w:lvlText w:val="%1."/>
      <w:lvlJc w:val="left"/>
      <w:pPr>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C4A6F"/>
    <w:multiLevelType w:val="hybridMultilevel"/>
    <w:tmpl w:val="2412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E5FA3"/>
    <w:multiLevelType w:val="hybridMultilevel"/>
    <w:tmpl w:val="663E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C1DBA"/>
    <w:multiLevelType w:val="multilevel"/>
    <w:tmpl w:val="3AF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D4FAE"/>
    <w:multiLevelType w:val="hybridMultilevel"/>
    <w:tmpl w:val="245C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456B8"/>
    <w:multiLevelType w:val="hybridMultilevel"/>
    <w:tmpl w:val="4C04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D5F84"/>
    <w:multiLevelType w:val="hybridMultilevel"/>
    <w:tmpl w:val="0546C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AA51E7A"/>
    <w:multiLevelType w:val="hybridMultilevel"/>
    <w:tmpl w:val="ECFE7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FD0F5D"/>
    <w:multiLevelType w:val="hybridMultilevel"/>
    <w:tmpl w:val="A8D6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C12DA"/>
    <w:multiLevelType w:val="hybridMultilevel"/>
    <w:tmpl w:val="DF2E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97F86"/>
    <w:multiLevelType w:val="hybridMultilevel"/>
    <w:tmpl w:val="068A349A"/>
    <w:lvl w:ilvl="0" w:tplc="08090001">
      <w:start w:val="1"/>
      <w:numFmt w:val="bullet"/>
      <w:lvlText w:val=""/>
      <w:lvlJc w:val="left"/>
      <w:pPr>
        <w:ind w:left="1233" w:hanging="360"/>
      </w:pPr>
      <w:rPr>
        <w:rFonts w:ascii="Symbol" w:hAnsi="Symbol"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18" w15:restartNumberingAfterBreak="0">
    <w:nsid w:val="445C5270"/>
    <w:multiLevelType w:val="hybridMultilevel"/>
    <w:tmpl w:val="008C3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F06126"/>
    <w:multiLevelType w:val="hybridMultilevel"/>
    <w:tmpl w:val="9488B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5671E0"/>
    <w:multiLevelType w:val="hybridMultilevel"/>
    <w:tmpl w:val="E7847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CC7B4C"/>
    <w:multiLevelType w:val="hybridMultilevel"/>
    <w:tmpl w:val="B9C0AB4E"/>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2" w15:restartNumberingAfterBreak="0">
    <w:nsid w:val="499638E3"/>
    <w:multiLevelType w:val="hybridMultilevel"/>
    <w:tmpl w:val="4926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F79FB"/>
    <w:multiLevelType w:val="hybridMultilevel"/>
    <w:tmpl w:val="D3BC5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67699B"/>
    <w:multiLevelType w:val="multilevel"/>
    <w:tmpl w:val="C59A4C1C"/>
    <w:lvl w:ilvl="0">
      <w:start w:val="1"/>
      <w:numFmt w:val="decimal"/>
      <w:lvlText w:val="%1"/>
      <w:lvlJc w:val="left"/>
      <w:pPr>
        <w:tabs>
          <w:tab w:val="num" w:pos="567"/>
        </w:tabs>
        <w:ind w:left="567" w:hanging="567"/>
      </w:pPr>
      <w:rPr>
        <w:rFonts w:ascii="Georgia" w:hAnsi="Georgia" w:hint="default"/>
      </w:rPr>
    </w:lvl>
    <w:lvl w:ilvl="1">
      <w:start w:val="1"/>
      <w:numFmt w:val="decimal"/>
      <w:lvlText w:val="%1.%2"/>
      <w:lvlJc w:val="left"/>
      <w:pPr>
        <w:tabs>
          <w:tab w:val="num" w:pos="567"/>
        </w:tabs>
        <w:ind w:left="567" w:hanging="567"/>
      </w:pPr>
      <w:rPr>
        <w:rFonts w:ascii="Georgia" w:hAnsi="Georgia" w:hint="default"/>
        <w:sz w:val="24"/>
        <w:szCs w:val="24"/>
      </w:rPr>
    </w:lvl>
    <w:lvl w:ilvl="2">
      <w:start w:val="1"/>
      <w:numFmt w:val="decimal"/>
      <w:lvlText w:val="%1.%2.%3"/>
      <w:lvlJc w:val="left"/>
      <w:pPr>
        <w:tabs>
          <w:tab w:val="num" w:pos="567"/>
        </w:tabs>
        <w:ind w:left="567" w:firstLine="0"/>
      </w:pPr>
      <w:rPr>
        <w:rFonts w:asciiTheme="minorHAnsi" w:hAnsiTheme="minorHAnsi" w:hint="default"/>
        <w:sz w:val="24"/>
        <w:szCs w:val="24"/>
      </w:rPr>
    </w:lvl>
    <w:lvl w:ilvl="3">
      <w:start w:val="1"/>
      <w:numFmt w:val="none"/>
      <w:lvlText w:val="%1.%2.%3.%4."/>
      <w:lvlJc w:val="left"/>
      <w:pPr>
        <w:ind w:left="1729" w:hanging="649"/>
      </w:pPr>
      <w:rPr>
        <w:rFonts w:hint="default"/>
      </w:rPr>
    </w:lvl>
    <w:lvl w:ilvl="4">
      <w:start w:val="1"/>
      <w:numFmt w:val="none"/>
      <w:lvlText w:val="%1.%2.%3.%4.%5."/>
      <w:lvlJc w:val="left"/>
      <w:pPr>
        <w:ind w:left="2232" w:hanging="792"/>
      </w:pPr>
      <w:rPr>
        <w:rFonts w:hint="default"/>
      </w:rPr>
    </w:lvl>
    <w:lvl w:ilvl="5">
      <w:start w:val="1"/>
      <w:numFmt w:val="none"/>
      <w:lvlText w:val="%1.%2.%3.%4.%5.%6."/>
      <w:lvlJc w:val="left"/>
      <w:pPr>
        <w:ind w:left="2736" w:hanging="936"/>
      </w:pPr>
      <w:rPr>
        <w:rFonts w:hint="default"/>
      </w:rPr>
    </w:lvl>
    <w:lvl w:ilvl="6">
      <w:start w:val="1"/>
      <w:numFmt w:val="none"/>
      <w:lvlText w:val="%1.%2.%3.%4.%5.%6.%7."/>
      <w:lvlJc w:val="left"/>
      <w:pPr>
        <w:ind w:left="3240" w:hanging="1080"/>
      </w:pPr>
      <w:rPr>
        <w:rFonts w:hint="default"/>
      </w:rPr>
    </w:lvl>
    <w:lvl w:ilvl="7">
      <w:start w:val="1"/>
      <w:numFmt w:val="none"/>
      <w:lvlText w:val="%1.%2.%3.%4.%5.%6.%7.%8."/>
      <w:lvlJc w:val="left"/>
      <w:pPr>
        <w:ind w:left="3744" w:hanging="1224"/>
      </w:pPr>
      <w:rPr>
        <w:rFonts w:hint="default"/>
      </w:rPr>
    </w:lvl>
    <w:lvl w:ilvl="8">
      <w:start w:val="1"/>
      <w:numFmt w:val="none"/>
      <w:lvlText w:val="%1.%2.%3.%4.%5.%6.%7.%8.%9."/>
      <w:lvlJc w:val="left"/>
      <w:pPr>
        <w:ind w:left="4320" w:hanging="1440"/>
      </w:pPr>
      <w:rPr>
        <w:rFonts w:hint="default"/>
      </w:rPr>
    </w:lvl>
  </w:abstractNum>
  <w:abstractNum w:abstractNumId="25" w15:restartNumberingAfterBreak="0">
    <w:nsid w:val="557D7475"/>
    <w:multiLevelType w:val="hybridMultilevel"/>
    <w:tmpl w:val="C2D28A12"/>
    <w:lvl w:ilvl="0" w:tplc="37787840">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8258E3"/>
    <w:multiLevelType w:val="hybridMultilevel"/>
    <w:tmpl w:val="B72C9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7074B8"/>
    <w:multiLevelType w:val="hybridMultilevel"/>
    <w:tmpl w:val="F484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E4441"/>
    <w:multiLevelType w:val="hybridMultilevel"/>
    <w:tmpl w:val="762606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A805EF"/>
    <w:multiLevelType w:val="hybridMultilevel"/>
    <w:tmpl w:val="DA5A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4E0649"/>
    <w:multiLevelType w:val="multilevel"/>
    <w:tmpl w:val="6D000EB8"/>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FF83E49"/>
    <w:multiLevelType w:val="hybridMultilevel"/>
    <w:tmpl w:val="D882992E"/>
    <w:lvl w:ilvl="0" w:tplc="F670DF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920F02"/>
    <w:multiLevelType w:val="hybridMultilevel"/>
    <w:tmpl w:val="EAB8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1D1B53"/>
    <w:multiLevelType w:val="hybridMultilevel"/>
    <w:tmpl w:val="EA76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460465"/>
    <w:multiLevelType w:val="hybridMultilevel"/>
    <w:tmpl w:val="9FA283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20"/>
  </w:num>
  <w:num w:numId="3">
    <w:abstractNumId w:val="29"/>
  </w:num>
  <w:num w:numId="4">
    <w:abstractNumId w:val="16"/>
  </w:num>
  <w:num w:numId="5">
    <w:abstractNumId w:val="9"/>
  </w:num>
  <w:num w:numId="6">
    <w:abstractNumId w:val="19"/>
  </w:num>
  <w:num w:numId="7">
    <w:abstractNumId w:val="15"/>
  </w:num>
  <w:num w:numId="8">
    <w:abstractNumId w:val="8"/>
  </w:num>
  <w:num w:numId="9">
    <w:abstractNumId w:val="17"/>
  </w:num>
  <w:num w:numId="10">
    <w:abstractNumId w:val="18"/>
  </w:num>
  <w:num w:numId="11">
    <w:abstractNumId w:val="14"/>
  </w:num>
  <w:num w:numId="12">
    <w:abstractNumId w:val="32"/>
  </w:num>
  <w:num w:numId="13">
    <w:abstractNumId w:val="21"/>
  </w:num>
  <w:num w:numId="14">
    <w:abstractNumId w:val="22"/>
  </w:num>
  <w:num w:numId="15">
    <w:abstractNumId w:val="25"/>
  </w:num>
  <w:num w:numId="16">
    <w:abstractNumId w:val="33"/>
  </w:num>
  <w:num w:numId="17">
    <w:abstractNumId w:val="28"/>
  </w:num>
  <w:num w:numId="18">
    <w:abstractNumId w:val="3"/>
  </w:num>
  <w:num w:numId="19">
    <w:abstractNumId w:val="27"/>
  </w:num>
  <w:num w:numId="20">
    <w:abstractNumId w:val="12"/>
  </w:num>
  <w:num w:numId="21">
    <w:abstractNumId w:val="4"/>
  </w:num>
  <w:num w:numId="22">
    <w:abstractNumId w:val="34"/>
  </w:num>
  <w:num w:numId="23">
    <w:abstractNumId w:val="1"/>
  </w:num>
  <w:num w:numId="24">
    <w:abstractNumId w:val="23"/>
  </w:num>
  <w:num w:numId="25">
    <w:abstractNumId w:val="26"/>
  </w:num>
  <w:num w:numId="26">
    <w:abstractNumId w:val="10"/>
  </w:num>
  <w:num w:numId="27">
    <w:abstractNumId w:val="6"/>
  </w:num>
  <w:num w:numId="28">
    <w:abstractNumId w:val="5"/>
  </w:num>
  <w:num w:numId="29">
    <w:abstractNumId w:val="0"/>
  </w:num>
  <w:num w:numId="30">
    <w:abstractNumId w:val="13"/>
  </w:num>
  <w:num w:numId="31">
    <w:abstractNumId w:val="2"/>
  </w:num>
  <w:num w:numId="32">
    <w:abstractNumId w:val="30"/>
  </w:num>
  <w:num w:numId="33">
    <w:abstractNumId w:val="24"/>
  </w:num>
  <w:num w:numId="34">
    <w:abstractNumId w:val="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96"/>
    <w:rsid w:val="00004153"/>
    <w:rsid w:val="000041D0"/>
    <w:rsid w:val="00004D3A"/>
    <w:rsid w:val="0000592C"/>
    <w:rsid w:val="00007536"/>
    <w:rsid w:val="000102D8"/>
    <w:rsid w:val="000103AD"/>
    <w:rsid w:val="000109D9"/>
    <w:rsid w:val="000118C1"/>
    <w:rsid w:val="00014D98"/>
    <w:rsid w:val="00015422"/>
    <w:rsid w:val="00015699"/>
    <w:rsid w:val="000161BE"/>
    <w:rsid w:val="00017648"/>
    <w:rsid w:val="00021648"/>
    <w:rsid w:val="00021E4E"/>
    <w:rsid w:val="000224E3"/>
    <w:rsid w:val="00023A3D"/>
    <w:rsid w:val="000251E9"/>
    <w:rsid w:val="00026DB3"/>
    <w:rsid w:val="00026E5F"/>
    <w:rsid w:val="00027394"/>
    <w:rsid w:val="000276E1"/>
    <w:rsid w:val="00030228"/>
    <w:rsid w:val="00030B69"/>
    <w:rsid w:val="0003614D"/>
    <w:rsid w:val="00041939"/>
    <w:rsid w:val="0004196B"/>
    <w:rsid w:val="000425E7"/>
    <w:rsid w:val="0004296E"/>
    <w:rsid w:val="00043607"/>
    <w:rsid w:val="00043796"/>
    <w:rsid w:val="00045373"/>
    <w:rsid w:val="00045877"/>
    <w:rsid w:val="000461E9"/>
    <w:rsid w:val="00047071"/>
    <w:rsid w:val="00052388"/>
    <w:rsid w:val="0005284C"/>
    <w:rsid w:val="000533E6"/>
    <w:rsid w:val="000534C9"/>
    <w:rsid w:val="000545F2"/>
    <w:rsid w:val="000602DF"/>
    <w:rsid w:val="00060EDF"/>
    <w:rsid w:val="00064C09"/>
    <w:rsid w:val="000651F3"/>
    <w:rsid w:val="00065EB2"/>
    <w:rsid w:val="0006643E"/>
    <w:rsid w:val="00066661"/>
    <w:rsid w:val="00067DC6"/>
    <w:rsid w:val="00074EB9"/>
    <w:rsid w:val="00075CEF"/>
    <w:rsid w:val="00075CFF"/>
    <w:rsid w:val="000770CE"/>
    <w:rsid w:val="000771F3"/>
    <w:rsid w:val="00077F77"/>
    <w:rsid w:val="00080AB2"/>
    <w:rsid w:val="000826CD"/>
    <w:rsid w:val="00083777"/>
    <w:rsid w:val="000846D9"/>
    <w:rsid w:val="00085D95"/>
    <w:rsid w:val="00086C77"/>
    <w:rsid w:val="00086EDF"/>
    <w:rsid w:val="00087305"/>
    <w:rsid w:val="00087EE0"/>
    <w:rsid w:val="0009059C"/>
    <w:rsid w:val="00090989"/>
    <w:rsid w:val="000919AE"/>
    <w:rsid w:val="00092529"/>
    <w:rsid w:val="00093E8F"/>
    <w:rsid w:val="000951C6"/>
    <w:rsid w:val="00095B90"/>
    <w:rsid w:val="00096659"/>
    <w:rsid w:val="00096A3C"/>
    <w:rsid w:val="000975B7"/>
    <w:rsid w:val="00097E95"/>
    <w:rsid w:val="000A36D1"/>
    <w:rsid w:val="000A3BA4"/>
    <w:rsid w:val="000A4BC8"/>
    <w:rsid w:val="000A5003"/>
    <w:rsid w:val="000A501D"/>
    <w:rsid w:val="000A5BAB"/>
    <w:rsid w:val="000A730F"/>
    <w:rsid w:val="000A7745"/>
    <w:rsid w:val="000B14B5"/>
    <w:rsid w:val="000B1E77"/>
    <w:rsid w:val="000B3252"/>
    <w:rsid w:val="000B42D7"/>
    <w:rsid w:val="000B51A4"/>
    <w:rsid w:val="000B5D9B"/>
    <w:rsid w:val="000B67BB"/>
    <w:rsid w:val="000B6D08"/>
    <w:rsid w:val="000C1E33"/>
    <w:rsid w:val="000C321B"/>
    <w:rsid w:val="000C4C00"/>
    <w:rsid w:val="000C59EE"/>
    <w:rsid w:val="000C68F4"/>
    <w:rsid w:val="000D03E5"/>
    <w:rsid w:val="000D09FD"/>
    <w:rsid w:val="000D1278"/>
    <w:rsid w:val="000D1500"/>
    <w:rsid w:val="000D1D0A"/>
    <w:rsid w:val="000D2C59"/>
    <w:rsid w:val="000D3633"/>
    <w:rsid w:val="000D388E"/>
    <w:rsid w:val="000D3C09"/>
    <w:rsid w:val="000D65FD"/>
    <w:rsid w:val="000D7F80"/>
    <w:rsid w:val="000E07B7"/>
    <w:rsid w:val="000E1668"/>
    <w:rsid w:val="000E1B9A"/>
    <w:rsid w:val="000E1D64"/>
    <w:rsid w:val="000E1E0C"/>
    <w:rsid w:val="000E1EB0"/>
    <w:rsid w:val="000E3902"/>
    <w:rsid w:val="000E58CB"/>
    <w:rsid w:val="000E66EB"/>
    <w:rsid w:val="000E7019"/>
    <w:rsid w:val="000E7A46"/>
    <w:rsid w:val="000F09A0"/>
    <w:rsid w:val="000F1B55"/>
    <w:rsid w:val="000F2804"/>
    <w:rsid w:val="000F2FD8"/>
    <w:rsid w:val="000F3CFB"/>
    <w:rsid w:val="000F58EB"/>
    <w:rsid w:val="000F5A1E"/>
    <w:rsid w:val="000F74BF"/>
    <w:rsid w:val="0010108F"/>
    <w:rsid w:val="0010148C"/>
    <w:rsid w:val="0010520A"/>
    <w:rsid w:val="00105B6A"/>
    <w:rsid w:val="001064F6"/>
    <w:rsid w:val="00107101"/>
    <w:rsid w:val="00111EC4"/>
    <w:rsid w:val="00113AD4"/>
    <w:rsid w:val="00114883"/>
    <w:rsid w:val="00117FBD"/>
    <w:rsid w:val="00122470"/>
    <w:rsid w:val="00127A03"/>
    <w:rsid w:val="001325E4"/>
    <w:rsid w:val="00132F84"/>
    <w:rsid w:val="0013471B"/>
    <w:rsid w:val="00135358"/>
    <w:rsid w:val="00137171"/>
    <w:rsid w:val="00137F5E"/>
    <w:rsid w:val="00140524"/>
    <w:rsid w:val="00143122"/>
    <w:rsid w:val="00143390"/>
    <w:rsid w:val="0014344F"/>
    <w:rsid w:val="001441ED"/>
    <w:rsid w:val="001447D4"/>
    <w:rsid w:val="00145722"/>
    <w:rsid w:val="001457C5"/>
    <w:rsid w:val="001478C4"/>
    <w:rsid w:val="00147E48"/>
    <w:rsid w:val="00150029"/>
    <w:rsid w:val="0015372D"/>
    <w:rsid w:val="001539EB"/>
    <w:rsid w:val="00155372"/>
    <w:rsid w:val="00155E4D"/>
    <w:rsid w:val="00156F78"/>
    <w:rsid w:val="00157F8A"/>
    <w:rsid w:val="0016054C"/>
    <w:rsid w:val="00160704"/>
    <w:rsid w:val="00161A2A"/>
    <w:rsid w:val="0016313E"/>
    <w:rsid w:val="00164303"/>
    <w:rsid w:val="001645FE"/>
    <w:rsid w:val="00175406"/>
    <w:rsid w:val="0017648A"/>
    <w:rsid w:val="001805F0"/>
    <w:rsid w:val="00181500"/>
    <w:rsid w:val="00181637"/>
    <w:rsid w:val="00181B90"/>
    <w:rsid w:val="00181F10"/>
    <w:rsid w:val="00181FFC"/>
    <w:rsid w:val="00183C47"/>
    <w:rsid w:val="00187FB5"/>
    <w:rsid w:val="00192FE6"/>
    <w:rsid w:val="00193245"/>
    <w:rsid w:val="0019433D"/>
    <w:rsid w:val="00195477"/>
    <w:rsid w:val="00195493"/>
    <w:rsid w:val="00196819"/>
    <w:rsid w:val="00197E73"/>
    <w:rsid w:val="001A05DD"/>
    <w:rsid w:val="001A4003"/>
    <w:rsid w:val="001A61B7"/>
    <w:rsid w:val="001B0233"/>
    <w:rsid w:val="001B4E1D"/>
    <w:rsid w:val="001B67F7"/>
    <w:rsid w:val="001B79D3"/>
    <w:rsid w:val="001C0490"/>
    <w:rsid w:val="001C3839"/>
    <w:rsid w:val="001C4169"/>
    <w:rsid w:val="001C7237"/>
    <w:rsid w:val="001D0440"/>
    <w:rsid w:val="001D0BA4"/>
    <w:rsid w:val="001D0D15"/>
    <w:rsid w:val="001D0DB9"/>
    <w:rsid w:val="001D13E5"/>
    <w:rsid w:val="001D2C5B"/>
    <w:rsid w:val="001D47F1"/>
    <w:rsid w:val="001D4FD0"/>
    <w:rsid w:val="001D696A"/>
    <w:rsid w:val="001D69BB"/>
    <w:rsid w:val="001E1565"/>
    <w:rsid w:val="001E1B3C"/>
    <w:rsid w:val="001E2065"/>
    <w:rsid w:val="001E23E2"/>
    <w:rsid w:val="001E43A4"/>
    <w:rsid w:val="001E50F8"/>
    <w:rsid w:val="001E5265"/>
    <w:rsid w:val="001E6794"/>
    <w:rsid w:val="001E6BD5"/>
    <w:rsid w:val="001E704C"/>
    <w:rsid w:val="001E79B5"/>
    <w:rsid w:val="001F30A6"/>
    <w:rsid w:val="001F30B6"/>
    <w:rsid w:val="001F385B"/>
    <w:rsid w:val="001F3B9C"/>
    <w:rsid w:val="001F3C12"/>
    <w:rsid w:val="001F3F50"/>
    <w:rsid w:val="001F45E4"/>
    <w:rsid w:val="001F47AF"/>
    <w:rsid w:val="001F53A6"/>
    <w:rsid w:val="001F59E7"/>
    <w:rsid w:val="001F65CC"/>
    <w:rsid w:val="002004B6"/>
    <w:rsid w:val="002021C3"/>
    <w:rsid w:val="0020275C"/>
    <w:rsid w:val="00202A7F"/>
    <w:rsid w:val="0020392A"/>
    <w:rsid w:val="00204220"/>
    <w:rsid w:val="002042E4"/>
    <w:rsid w:val="00204844"/>
    <w:rsid w:val="00205E9D"/>
    <w:rsid w:val="00206AA2"/>
    <w:rsid w:val="00206C7B"/>
    <w:rsid w:val="0021011A"/>
    <w:rsid w:val="002109B6"/>
    <w:rsid w:val="00210C85"/>
    <w:rsid w:val="00212754"/>
    <w:rsid w:val="0021289B"/>
    <w:rsid w:val="00212972"/>
    <w:rsid w:val="00212A06"/>
    <w:rsid w:val="00213038"/>
    <w:rsid w:val="00213BFA"/>
    <w:rsid w:val="00214323"/>
    <w:rsid w:val="00215B1B"/>
    <w:rsid w:val="002160A7"/>
    <w:rsid w:val="002212DA"/>
    <w:rsid w:val="0022567B"/>
    <w:rsid w:val="00225BAE"/>
    <w:rsid w:val="00226E67"/>
    <w:rsid w:val="002302BE"/>
    <w:rsid w:val="00230408"/>
    <w:rsid w:val="00231095"/>
    <w:rsid w:val="00233005"/>
    <w:rsid w:val="00234505"/>
    <w:rsid w:val="00235B1D"/>
    <w:rsid w:val="00236B79"/>
    <w:rsid w:val="00237DBA"/>
    <w:rsid w:val="002417A8"/>
    <w:rsid w:val="00241AD0"/>
    <w:rsid w:val="0024281B"/>
    <w:rsid w:val="00244543"/>
    <w:rsid w:val="00244554"/>
    <w:rsid w:val="00244EF9"/>
    <w:rsid w:val="002474A5"/>
    <w:rsid w:val="00251277"/>
    <w:rsid w:val="00252810"/>
    <w:rsid w:val="00253D84"/>
    <w:rsid w:val="00253EC0"/>
    <w:rsid w:val="002560BA"/>
    <w:rsid w:val="00256461"/>
    <w:rsid w:val="00262C49"/>
    <w:rsid w:val="00265CB9"/>
    <w:rsid w:val="00265E41"/>
    <w:rsid w:val="002669AC"/>
    <w:rsid w:val="00270B10"/>
    <w:rsid w:val="00270C2E"/>
    <w:rsid w:val="00271648"/>
    <w:rsid w:val="00273C10"/>
    <w:rsid w:val="00273C68"/>
    <w:rsid w:val="00274392"/>
    <w:rsid w:val="002744E1"/>
    <w:rsid w:val="002755CE"/>
    <w:rsid w:val="002767BB"/>
    <w:rsid w:val="00281FE1"/>
    <w:rsid w:val="00282C95"/>
    <w:rsid w:val="00283FD3"/>
    <w:rsid w:val="002849E9"/>
    <w:rsid w:val="00284BB1"/>
    <w:rsid w:val="00285152"/>
    <w:rsid w:val="002852FA"/>
    <w:rsid w:val="00285396"/>
    <w:rsid w:val="002862DC"/>
    <w:rsid w:val="00287489"/>
    <w:rsid w:val="00290AE0"/>
    <w:rsid w:val="00291C3E"/>
    <w:rsid w:val="0029337D"/>
    <w:rsid w:val="00295043"/>
    <w:rsid w:val="002952EF"/>
    <w:rsid w:val="002969EA"/>
    <w:rsid w:val="002976FE"/>
    <w:rsid w:val="00297EA3"/>
    <w:rsid w:val="002A34F9"/>
    <w:rsid w:val="002A4DB8"/>
    <w:rsid w:val="002A602C"/>
    <w:rsid w:val="002A627C"/>
    <w:rsid w:val="002A6915"/>
    <w:rsid w:val="002A7293"/>
    <w:rsid w:val="002A7ACF"/>
    <w:rsid w:val="002B234D"/>
    <w:rsid w:val="002B3173"/>
    <w:rsid w:val="002B5C05"/>
    <w:rsid w:val="002B5D1A"/>
    <w:rsid w:val="002C30C1"/>
    <w:rsid w:val="002C596B"/>
    <w:rsid w:val="002C75C8"/>
    <w:rsid w:val="002D043F"/>
    <w:rsid w:val="002D20A1"/>
    <w:rsid w:val="002D256E"/>
    <w:rsid w:val="002D29F1"/>
    <w:rsid w:val="002D4502"/>
    <w:rsid w:val="002D4E46"/>
    <w:rsid w:val="002D6D12"/>
    <w:rsid w:val="002E11D0"/>
    <w:rsid w:val="002E23F4"/>
    <w:rsid w:val="002E4F92"/>
    <w:rsid w:val="002E6485"/>
    <w:rsid w:val="002E66C8"/>
    <w:rsid w:val="002E6C3E"/>
    <w:rsid w:val="002F3577"/>
    <w:rsid w:val="002F4BD9"/>
    <w:rsid w:val="002F5B5A"/>
    <w:rsid w:val="003017EE"/>
    <w:rsid w:val="003037D9"/>
    <w:rsid w:val="00305FB1"/>
    <w:rsid w:val="0030619A"/>
    <w:rsid w:val="00306674"/>
    <w:rsid w:val="00306A1D"/>
    <w:rsid w:val="003071F3"/>
    <w:rsid w:val="003107FF"/>
    <w:rsid w:val="00312763"/>
    <w:rsid w:val="00312F6F"/>
    <w:rsid w:val="0031372A"/>
    <w:rsid w:val="003139F9"/>
    <w:rsid w:val="00313DCB"/>
    <w:rsid w:val="00314F2A"/>
    <w:rsid w:val="003202F5"/>
    <w:rsid w:val="003206EF"/>
    <w:rsid w:val="003217EF"/>
    <w:rsid w:val="003218AF"/>
    <w:rsid w:val="00323B43"/>
    <w:rsid w:val="0032404C"/>
    <w:rsid w:val="0032448C"/>
    <w:rsid w:val="00324819"/>
    <w:rsid w:val="00325CE2"/>
    <w:rsid w:val="003262D4"/>
    <w:rsid w:val="003263D5"/>
    <w:rsid w:val="00326ECD"/>
    <w:rsid w:val="003277B9"/>
    <w:rsid w:val="003278C3"/>
    <w:rsid w:val="00327F67"/>
    <w:rsid w:val="003322FF"/>
    <w:rsid w:val="0033474C"/>
    <w:rsid w:val="00334974"/>
    <w:rsid w:val="00336571"/>
    <w:rsid w:val="00337C4E"/>
    <w:rsid w:val="003400AE"/>
    <w:rsid w:val="00340706"/>
    <w:rsid w:val="00340E68"/>
    <w:rsid w:val="00341104"/>
    <w:rsid w:val="003420A3"/>
    <w:rsid w:val="00343260"/>
    <w:rsid w:val="00343361"/>
    <w:rsid w:val="00344D18"/>
    <w:rsid w:val="00346EF4"/>
    <w:rsid w:val="003473D0"/>
    <w:rsid w:val="003477AF"/>
    <w:rsid w:val="00351114"/>
    <w:rsid w:val="003528BA"/>
    <w:rsid w:val="00353CDC"/>
    <w:rsid w:val="003563C4"/>
    <w:rsid w:val="0035730E"/>
    <w:rsid w:val="003574D7"/>
    <w:rsid w:val="00357960"/>
    <w:rsid w:val="00360468"/>
    <w:rsid w:val="003606A4"/>
    <w:rsid w:val="003611A7"/>
    <w:rsid w:val="00364781"/>
    <w:rsid w:val="0036760C"/>
    <w:rsid w:val="00367CB1"/>
    <w:rsid w:val="00370BAC"/>
    <w:rsid w:val="0037107F"/>
    <w:rsid w:val="003711C7"/>
    <w:rsid w:val="003712B5"/>
    <w:rsid w:val="0037187B"/>
    <w:rsid w:val="00372357"/>
    <w:rsid w:val="00372790"/>
    <w:rsid w:val="00372EA9"/>
    <w:rsid w:val="00373C06"/>
    <w:rsid w:val="00376604"/>
    <w:rsid w:val="003766A1"/>
    <w:rsid w:val="00376D9A"/>
    <w:rsid w:val="00377D78"/>
    <w:rsid w:val="00377E57"/>
    <w:rsid w:val="00380277"/>
    <w:rsid w:val="00380588"/>
    <w:rsid w:val="00380863"/>
    <w:rsid w:val="003809C6"/>
    <w:rsid w:val="00380EC4"/>
    <w:rsid w:val="00383222"/>
    <w:rsid w:val="003836CA"/>
    <w:rsid w:val="00386A63"/>
    <w:rsid w:val="00386AA8"/>
    <w:rsid w:val="00387178"/>
    <w:rsid w:val="00390A6D"/>
    <w:rsid w:val="00391452"/>
    <w:rsid w:val="003928B3"/>
    <w:rsid w:val="00394812"/>
    <w:rsid w:val="0039668A"/>
    <w:rsid w:val="00396E92"/>
    <w:rsid w:val="0039706C"/>
    <w:rsid w:val="003977E7"/>
    <w:rsid w:val="003A12C5"/>
    <w:rsid w:val="003A186E"/>
    <w:rsid w:val="003A474E"/>
    <w:rsid w:val="003A4A50"/>
    <w:rsid w:val="003A4B58"/>
    <w:rsid w:val="003A4C8D"/>
    <w:rsid w:val="003A63FE"/>
    <w:rsid w:val="003A6920"/>
    <w:rsid w:val="003A7FD7"/>
    <w:rsid w:val="003B12AE"/>
    <w:rsid w:val="003B26D2"/>
    <w:rsid w:val="003B2F1B"/>
    <w:rsid w:val="003B485F"/>
    <w:rsid w:val="003B72C6"/>
    <w:rsid w:val="003B7385"/>
    <w:rsid w:val="003B762D"/>
    <w:rsid w:val="003B7E39"/>
    <w:rsid w:val="003C01E3"/>
    <w:rsid w:val="003C0F40"/>
    <w:rsid w:val="003C1551"/>
    <w:rsid w:val="003C6220"/>
    <w:rsid w:val="003C653A"/>
    <w:rsid w:val="003C6EE1"/>
    <w:rsid w:val="003C7EE1"/>
    <w:rsid w:val="003D01A8"/>
    <w:rsid w:val="003D18A6"/>
    <w:rsid w:val="003D4522"/>
    <w:rsid w:val="003D58C2"/>
    <w:rsid w:val="003D606A"/>
    <w:rsid w:val="003E0527"/>
    <w:rsid w:val="003E2902"/>
    <w:rsid w:val="003E2CE6"/>
    <w:rsid w:val="003E3934"/>
    <w:rsid w:val="003E3A58"/>
    <w:rsid w:val="003E3F24"/>
    <w:rsid w:val="003E4A3F"/>
    <w:rsid w:val="003E4AE0"/>
    <w:rsid w:val="003E52ED"/>
    <w:rsid w:val="003E6617"/>
    <w:rsid w:val="003E79A1"/>
    <w:rsid w:val="003F0582"/>
    <w:rsid w:val="003F3399"/>
    <w:rsid w:val="003F3BE0"/>
    <w:rsid w:val="003F60CC"/>
    <w:rsid w:val="003F75DE"/>
    <w:rsid w:val="003F77A3"/>
    <w:rsid w:val="003F77DB"/>
    <w:rsid w:val="003F7AEE"/>
    <w:rsid w:val="003F7DAE"/>
    <w:rsid w:val="00400236"/>
    <w:rsid w:val="004022D8"/>
    <w:rsid w:val="00407517"/>
    <w:rsid w:val="00407657"/>
    <w:rsid w:val="004125DC"/>
    <w:rsid w:val="00412740"/>
    <w:rsid w:val="00414263"/>
    <w:rsid w:val="004167A5"/>
    <w:rsid w:val="0041739D"/>
    <w:rsid w:val="0042062E"/>
    <w:rsid w:val="00420652"/>
    <w:rsid w:val="004208E3"/>
    <w:rsid w:val="0042224C"/>
    <w:rsid w:val="004246E3"/>
    <w:rsid w:val="00425109"/>
    <w:rsid w:val="00425F3C"/>
    <w:rsid w:val="00426237"/>
    <w:rsid w:val="004267C6"/>
    <w:rsid w:val="00431218"/>
    <w:rsid w:val="00432373"/>
    <w:rsid w:val="00436374"/>
    <w:rsid w:val="0044062F"/>
    <w:rsid w:val="00440FB2"/>
    <w:rsid w:val="00442FEE"/>
    <w:rsid w:val="0044462C"/>
    <w:rsid w:val="00450582"/>
    <w:rsid w:val="004509D2"/>
    <w:rsid w:val="0045156E"/>
    <w:rsid w:val="004520F9"/>
    <w:rsid w:val="00452EAD"/>
    <w:rsid w:val="00460280"/>
    <w:rsid w:val="004614E5"/>
    <w:rsid w:val="004634B9"/>
    <w:rsid w:val="00464947"/>
    <w:rsid w:val="004655B9"/>
    <w:rsid w:val="0046597D"/>
    <w:rsid w:val="00474429"/>
    <w:rsid w:val="0047477B"/>
    <w:rsid w:val="0047491C"/>
    <w:rsid w:val="004769BF"/>
    <w:rsid w:val="004836ED"/>
    <w:rsid w:val="00483FFF"/>
    <w:rsid w:val="00485AC9"/>
    <w:rsid w:val="00486C27"/>
    <w:rsid w:val="00487873"/>
    <w:rsid w:val="00487DC2"/>
    <w:rsid w:val="00487F8B"/>
    <w:rsid w:val="0049123A"/>
    <w:rsid w:val="00491A2F"/>
    <w:rsid w:val="00492A6D"/>
    <w:rsid w:val="0049303E"/>
    <w:rsid w:val="00493C31"/>
    <w:rsid w:val="0049599C"/>
    <w:rsid w:val="00496DBD"/>
    <w:rsid w:val="00497397"/>
    <w:rsid w:val="004A137F"/>
    <w:rsid w:val="004A2125"/>
    <w:rsid w:val="004A222A"/>
    <w:rsid w:val="004A2463"/>
    <w:rsid w:val="004A3115"/>
    <w:rsid w:val="004A54CD"/>
    <w:rsid w:val="004A67F8"/>
    <w:rsid w:val="004A7393"/>
    <w:rsid w:val="004A745A"/>
    <w:rsid w:val="004B00EA"/>
    <w:rsid w:val="004B023D"/>
    <w:rsid w:val="004B1292"/>
    <w:rsid w:val="004B2B9C"/>
    <w:rsid w:val="004B2D87"/>
    <w:rsid w:val="004B2FC4"/>
    <w:rsid w:val="004B3039"/>
    <w:rsid w:val="004B3418"/>
    <w:rsid w:val="004B3AAB"/>
    <w:rsid w:val="004B3CAC"/>
    <w:rsid w:val="004B3ECD"/>
    <w:rsid w:val="004B4670"/>
    <w:rsid w:val="004B51A7"/>
    <w:rsid w:val="004B7822"/>
    <w:rsid w:val="004B7DB1"/>
    <w:rsid w:val="004C0E65"/>
    <w:rsid w:val="004C2224"/>
    <w:rsid w:val="004C2DC7"/>
    <w:rsid w:val="004C2F1E"/>
    <w:rsid w:val="004C3AFA"/>
    <w:rsid w:val="004C42E7"/>
    <w:rsid w:val="004C7567"/>
    <w:rsid w:val="004D03EA"/>
    <w:rsid w:val="004D111D"/>
    <w:rsid w:val="004D11F7"/>
    <w:rsid w:val="004D455A"/>
    <w:rsid w:val="004D4758"/>
    <w:rsid w:val="004D5D8C"/>
    <w:rsid w:val="004D76FA"/>
    <w:rsid w:val="004D7A20"/>
    <w:rsid w:val="004E0726"/>
    <w:rsid w:val="004E0C01"/>
    <w:rsid w:val="004E0F6E"/>
    <w:rsid w:val="004E24AE"/>
    <w:rsid w:val="004E25D9"/>
    <w:rsid w:val="004E5C90"/>
    <w:rsid w:val="004E6783"/>
    <w:rsid w:val="004E6E4E"/>
    <w:rsid w:val="004E74AA"/>
    <w:rsid w:val="004F2C00"/>
    <w:rsid w:val="004F3FFE"/>
    <w:rsid w:val="004F4A09"/>
    <w:rsid w:val="00502EA8"/>
    <w:rsid w:val="005031B8"/>
    <w:rsid w:val="00503DCA"/>
    <w:rsid w:val="0050712D"/>
    <w:rsid w:val="00507C32"/>
    <w:rsid w:val="00511B23"/>
    <w:rsid w:val="0051206C"/>
    <w:rsid w:val="00512429"/>
    <w:rsid w:val="00513B26"/>
    <w:rsid w:val="0051658B"/>
    <w:rsid w:val="0052013B"/>
    <w:rsid w:val="00521F11"/>
    <w:rsid w:val="00522BC3"/>
    <w:rsid w:val="005235EB"/>
    <w:rsid w:val="00523FB4"/>
    <w:rsid w:val="00524C5E"/>
    <w:rsid w:val="00527384"/>
    <w:rsid w:val="00532DEA"/>
    <w:rsid w:val="00532F06"/>
    <w:rsid w:val="00533493"/>
    <w:rsid w:val="0053428D"/>
    <w:rsid w:val="00536AF1"/>
    <w:rsid w:val="00536C33"/>
    <w:rsid w:val="00536E1F"/>
    <w:rsid w:val="005375CE"/>
    <w:rsid w:val="00537BBA"/>
    <w:rsid w:val="00537C6D"/>
    <w:rsid w:val="005400D9"/>
    <w:rsid w:val="0054035F"/>
    <w:rsid w:val="005412A9"/>
    <w:rsid w:val="00541950"/>
    <w:rsid w:val="00542880"/>
    <w:rsid w:val="005429EF"/>
    <w:rsid w:val="005447D5"/>
    <w:rsid w:val="00544E83"/>
    <w:rsid w:val="005453C6"/>
    <w:rsid w:val="00545D70"/>
    <w:rsid w:val="00546436"/>
    <w:rsid w:val="005508C2"/>
    <w:rsid w:val="00550A1C"/>
    <w:rsid w:val="00556673"/>
    <w:rsid w:val="00556C81"/>
    <w:rsid w:val="0056085F"/>
    <w:rsid w:val="00563ACF"/>
    <w:rsid w:val="00563B06"/>
    <w:rsid w:val="005659A5"/>
    <w:rsid w:val="00565B6F"/>
    <w:rsid w:val="00567550"/>
    <w:rsid w:val="00567875"/>
    <w:rsid w:val="005678AA"/>
    <w:rsid w:val="005711D5"/>
    <w:rsid w:val="00571481"/>
    <w:rsid w:val="00575352"/>
    <w:rsid w:val="0057551C"/>
    <w:rsid w:val="00577A45"/>
    <w:rsid w:val="00577CFD"/>
    <w:rsid w:val="00580803"/>
    <w:rsid w:val="00580F52"/>
    <w:rsid w:val="00581F88"/>
    <w:rsid w:val="0058358A"/>
    <w:rsid w:val="005837DE"/>
    <w:rsid w:val="00585566"/>
    <w:rsid w:val="00585E49"/>
    <w:rsid w:val="00586BDD"/>
    <w:rsid w:val="005875E2"/>
    <w:rsid w:val="005900CC"/>
    <w:rsid w:val="005909A5"/>
    <w:rsid w:val="00591248"/>
    <w:rsid w:val="0059356D"/>
    <w:rsid w:val="00594257"/>
    <w:rsid w:val="00594E3F"/>
    <w:rsid w:val="005A02A3"/>
    <w:rsid w:val="005A0339"/>
    <w:rsid w:val="005A225E"/>
    <w:rsid w:val="005A52E2"/>
    <w:rsid w:val="005A6F16"/>
    <w:rsid w:val="005B6EA1"/>
    <w:rsid w:val="005C054F"/>
    <w:rsid w:val="005C737B"/>
    <w:rsid w:val="005D046A"/>
    <w:rsid w:val="005D0524"/>
    <w:rsid w:val="005D0B64"/>
    <w:rsid w:val="005D1EE5"/>
    <w:rsid w:val="005D48CA"/>
    <w:rsid w:val="005D50D2"/>
    <w:rsid w:val="005D6C87"/>
    <w:rsid w:val="005D6CE7"/>
    <w:rsid w:val="005E037B"/>
    <w:rsid w:val="005E0555"/>
    <w:rsid w:val="005E080A"/>
    <w:rsid w:val="005E2ECC"/>
    <w:rsid w:val="005E3431"/>
    <w:rsid w:val="005E3DD7"/>
    <w:rsid w:val="005E4D37"/>
    <w:rsid w:val="005E562E"/>
    <w:rsid w:val="005E6072"/>
    <w:rsid w:val="005E7530"/>
    <w:rsid w:val="005F0F92"/>
    <w:rsid w:val="005F1737"/>
    <w:rsid w:val="005F1B98"/>
    <w:rsid w:val="005F2912"/>
    <w:rsid w:val="005F5249"/>
    <w:rsid w:val="005F6066"/>
    <w:rsid w:val="005F6FEF"/>
    <w:rsid w:val="005F7617"/>
    <w:rsid w:val="005F77A8"/>
    <w:rsid w:val="005F7D0D"/>
    <w:rsid w:val="0060035E"/>
    <w:rsid w:val="006017EF"/>
    <w:rsid w:val="00602F6D"/>
    <w:rsid w:val="0060563A"/>
    <w:rsid w:val="00605BBC"/>
    <w:rsid w:val="00605DED"/>
    <w:rsid w:val="00611A75"/>
    <w:rsid w:val="00612E53"/>
    <w:rsid w:val="00613886"/>
    <w:rsid w:val="00614403"/>
    <w:rsid w:val="006155DD"/>
    <w:rsid w:val="00616DA1"/>
    <w:rsid w:val="00617C97"/>
    <w:rsid w:val="00623C2E"/>
    <w:rsid w:val="00624B14"/>
    <w:rsid w:val="00625033"/>
    <w:rsid w:val="00625785"/>
    <w:rsid w:val="0062588C"/>
    <w:rsid w:val="00626C64"/>
    <w:rsid w:val="00627B6E"/>
    <w:rsid w:val="00634246"/>
    <w:rsid w:val="0063488A"/>
    <w:rsid w:val="00636784"/>
    <w:rsid w:val="00637494"/>
    <w:rsid w:val="0063778F"/>
    <w:rsid w:val="0063789C"/>
    <w:rsid w:val="00640009"/>
    <w:rsid w:val="0064146C"/>
    <w:rsid w:val="00643787"/>
    <w:rsid w:val="00643B1C"/>
    <w:rsid w:val="00646AA7"/>
    <w:rsid w:val="00646BB4"/>
    <w:rsid w:val="00646F06"/>
    <w:rsid w:val="00647D49"/>
    <w:rsid w:val="00647D81"/>
    <w:rsid w:val="00647FEE"/>
    <w:rsid w:val="0065008B"/>
    <w:rsid w:val="006510A8"/>
    <w:rsid w:val="0065291F"/>
    <w:rsid w:val="006531B6"/>
    <w:rsid w:val="006537DE"/>
    <w:rsid w:val="00653AAA"/>
    <w:rsid w:val="0065460B"/>
    <w:rsid w:val="006548B6"/>
    <w:rsid w:val="00655387"/>
    <w:rsid w:val="00656782"/>
    <w:rsid w:val="0065746A"/>
    <w:rsid w:val="00657CE5"/>
    <w:rsid w:val="00662EAA"/>
    <w:rsid w:val="006646F5"/>
    <w:rsid w:val="00665FC3"/>
    <w:rsid w:val="006714AA"/>
    <w:rsid w:val="00672431"/>
    <w:rsid w:val="00674275"/>
    <w:rsid w:val="006744EF"/>
    <w:rsid w:val="00677E55"/>
    <w:rsid w:val="006829D6"/>
    <w:rsid w:val="00683DCD"/>
    <w:rsid w:val="00686FF3"/>
    <w:rsid w:val="006870AF"/>
    <w:rsid w:val="006909C4"/>
    <w:rsid w:val="00691224"/>
    <w:rsid w:val="00691258"/>
    <w:rsid w:val="00691BB8"/>
    <w:rsid w:val="0069276E"/>
    <w:rsid w:val="00693D2D"/>
    <w:rsid w:val="00694642"/>
    <w:rsid w:val="00695535"/>
    <w:rsid w:val="00695AFF"/>
    <w:rsid w:val="00696080"/>
    <w:rsid w:val="00697CA8"/>
    <w:rsid w:val="006A080F"/>
    <w:rsid w:val="006A0E2E"/>
    <w:rsid w:val="006A1163"/>
    <w:rsid w:val="006A214C"/>
    <w:rsid w:val="006A265E"/>
    <w:rsid w:val="006A342B"/>
    <w:rsid w:val="006A3F18"/>
    <w:rsid w:val="006A3F64"/>
    <w:rsid w:val="006A5A5F"/>
    <w:rsid w:val="006A74F8"/>
    <w:rsid w:val="006B0C34"/>
    <w:rsid w:val="006B110B"/>
    <w:rsid w:val="006B36FE"/>
    <w:rsid w:val="006B442C"/>
    <w:rsid w:val="006B51BA"/>
    <w:rsid w:val="006B68F8"/>
    <w:rsid w:val="006B6CCE"/>
    <w:rsid w:val="006B7370"/>
    <w:rsid w:val="006C0AE5"/>
    <w:rsid w:val="006C141B"/>
    <w:rsid w:val="006C15AE"/>
    <w:rsid w:val="006C1C13"/>
    <w:rsid w:val="006C4E71"/>
    <w:rsid w:val="006C5F30"/>
    <w:rsid w:val="006C5FD1"/>
    <w:rsid w:val="006C6345"/>
    <w:rsid w:val="006C6B4C"/>
    <w:rsid w:val="006C6CB6"/>
    <w:rsid w:val="006C6DF6"/>
    <w:rsid w:val="006C7EEA"/>
    <w:rsid w:val="006D109A"/>
    <w:rsid w:val="006D144E"/>
    <w:rsid w:val="006D3105"/>
    <w:rsid w:val="006D31D7"/>
    <w:rsid w:val="006D48D2"/>
    <w:rsid w:val="006D4EF6"/>
    <w:rsid w:val="006D7641"/>
    <w:rsid w:val="006E0F4D"/>
    <w:rsid w:val="006E19E8"/>
    <w:rsid w:val="006E28EB"/>
    <w:rsid w:val="006E5411"/>
    <w:rsid w:val="006E55F5"/>
    <w:rsid w:val="006E7FC1"/>
    <w:rsid w:val="006F0B72"/>
    <w:rsid w:val="006F13EE"/>
    <w:rsid w:val="006F1DCA"/>
    <w:rsid w:val="006F1F02"/>
    <w:rsid w:val="006F201D"/>
    <w:rsid w:val="006F2898"/>
    <w:rsid w:val="006F2D18"/>
    <w:rsid w:val="006F68D1"/>
    <w:rsid w:val="006F7E2A"/>
    <w:rsid w:val="00701F21"/>
    <w:rsid w:val="00702470"/>
    <w:rsid w:val="00703243"/>
    <w:rsid w:val="0070342E"/>
    <w:rsid w:val="00703A7B"/>
    <w:rsid w:val="007057C9"/>
    <w:rsid w:val="0070728E"/>
    <w:rsid w:val="007076C2"/>
    <w:rsid w:val="00707AB0"/>
    <w:rsid w:val="007109F7"/>
    <w:rsid w:val="0071408C"/>
    <w:rsid w:val="00714DAF"/>
    <w:rsid w:val="00716902"/>
    <w:rsid w:val="007173E2"/>
    <w:rsid w:val="00717565"/>
    <w:rsid w:val="00717C23"/>
    <w:rsid w:val="007203B0"/>
    <w:rsid w:val="007215AB"/>
    <w:rsid w:val="00721FDA"/>
    <w:rsid w:val="00722369"/>
    <w:rsid w:val="00724514"/>
    <w:rsid w:val="00725BFD"/>
    <w:rsid w:val="00727A56"/>
    <w:rsid w:val="00730E47"/>
    <w:rsid w:val="007318B9"/>
    <w:rsid w:val="007338B2"/>
    <w:rsid w:val="00734B71"/>
    <w:rsid w:val="00735BFA"/>
    <w:rsid w:val="00735C2C"/>
    <w:rsid w:val="007423D0"/>
    <w:rsid w:val="007424A0"/>
    <w:rsid w:val="00742BC3"/>
    <w:rsid w:val="0074483A"/>
    <w:rsid w:val="00745239"/>
    <w:rsid w:val="007463D9"/>
    <w:rsid w:val="007478CF"/>
    <w:rsid w:val="0075038D"/>
    <w:rsid w:val="0075165A"/>
    <w:rsid w:val="0075285E"/>
    <w:rsid w:val="00752FDC"/>
    <w:rsid w:val="007537E8"/>
    <w:rsid w:val="00753982"/>
    <w:rsid w:val="007544EF"/>
    <w:rsid w:val="00754EE9"/>
    <w:rsid w:val="007573F7"/>
    <w:rsid w:val="00757486"/>
    <w:rsid w:val="007578CA"/>
    <w:rsid w:val="007600BD"/>
    <w:rsid w:val="0076024C"/>
    <w:rsid w:val="00760AF0"/>
    <w:rsid w:val="00760BE1"/>
    <w:rsid w:val="00760E44"/>
    <w:rsid w:val="0076375D"/>
    <w:rsid w:val="007640C4"/>
    <w:rsid w:val="007674A4"/>
    <w:rsid w:val="007709C7"/>
    <w:rsid w:val="007712D9"/>
    <w:rsid w:val="0077142C"/>
    <w:rsid w:val="00772634"/>
    <w:rsid w:val="007733A4"/>
    <w:rsid w:val="0077575A"/>
    <w:rsid w:val="0077653F"/>
    <w:rsid w:val="00776C50"/>
    <w:rsid w:val="00777B2C"/>
    <w:rsid w:val="00777CCA"/>
    <w:rsid w:val="00777D34"/>
    <w:rsid w:val="007800BC"/>
    <w:rsid w:val="00780DC6"/>
    <w:rsid w:val="007827AD"/>
    <w:rsid w:val="007831BA"/>
    <w:rsid w:val="00786108"/>
    <w:rsid w:val="00790906"/>
    <w:rsid w:val="007919AF"/>
    <w:rsid w:val="00791CE1"/>
    <w:rsid w:val="00794B65"/>
    <w:rsid w:val="007951B4"/>
    <w:rsid w:val="00795E4E"/>
    <w:rsid w:val="00797444"/>
    <w:rsid w:val="007A174F"/>
    <w:rsid w:val="007A2C8C"/>
    <w:rsid w:val="007A3429"/>
    <w:rsid w:val="007A3C71"/>
    <w:rsid w:val="007A5FF1"/>
    <w:rsid w:val="007A6F83"/>
    <w:rsid w:val="007A7BF7"/>
    <w:rsid w:val="007A7FED"/>
    <w:rsid w:val="007B1CC4"/>
    <w:rsid w:val="007B2889"/>
    <w:rsid w:val="007B3907"/>
    <w:rsid w:val="007B6A45"/>
    <w:rsid w:val="007C319E"/>
    <w:rsid w:val="007C4261"/>
    <w:rsid w:val="007C593C"/>
    <w:rsid w:val="007C7651"/>
    <w:rsid w:val="007D05D2"/>
    <w:rsid w:val="007D0EC6"/>
    <w:rsid w:val="007D4961"/>
    <w:rsid w:val="007D4FE8"/>
    <w:rsid w:val="007D54BC"/>
    <w:rsid w:val="007D58C1"/>
    <w:rsid w:val="007D597B"/>
    <w:rsid w:val="007E00C9"/>
    <w:rsid w:val="007E10AF"/>
    <w:rsid w:val="007E4688"/>
    <w:rsid w:val="007E5560"/>
    <w:rsid w:val="007E572F"/>
    <w:rsid w:val="007E7044"/>
    <w:rsid w:val="007E7C22"/>
    <w:rsid w:val="007E7E9A"/>
    <w:rsid w:val="007F1011"/>
    <w:rsid w:val="007F22AD"/>
    <w:rsid w:val="007F2FB5"/>
    <w:rsid w:val="007F37D1"/>
    <w:rsid w:val="007F444C"/>
    <w:rsid w:val="007F4B89"/>
    <w:rsid w:val="007F5882"/>
    <w:rsid w:val="007F6A7D"/>
    <w:rsid w:val="0080017D"/>
    <w:rsid w:val="008001EA"/>
    <w:rsid w:val="00800528"/>
    <w:rsid w:val="008006C9"/>
    <w:rsid w:val="00800C11"/>
    <w:rsid w:val="00802103"/>
    <w:rsid w:val="008032B2"/>
    <w:rsid w:val="008037FE"/>
    <w:rsid w:val="00803C41"/>
    <w:rsid w:val="00804E29"/>
    <w:rsid w:val="00805CDB"/>
    <w:rsid w:val="00807961"/>
    <w:rsid w:val="008107A0"/>
    <w:rsid w:val="00811C2E"/>
    <w:rsid w:val="0081306C"/>
    <w:rsid w:val="00813637"/>
    <w:rsid w:val="00815DF4"/>
    <w:rsid w:val="00816046"/>
    <w:rsid w:val="00816456"/>
    <w:rsid w:val="00817B43"/>
    <w:rsid w:val="008216BF"/>
    <w:rsid w:val="00822E9B"/>
    <w:rsid w:val="0082421E"/>
    <w:rsid w:val="008246B4"/>
    <w:rsid w:val="00824CDB"/>
    <w:rsid w:val="00825994"/>
    <w:rsid w:val="00825A84"/>
    <w:rsid w:val="00825F90"/>
    <w:rsid w:val="00827145"/>
    <w:rsid w:val="008277B0"/>
    <w:rsid w:val="008302EB"/>
    <w:rsid w:val="008319C1"/>
    <w:rsid w:val="00831D83"/>
    <w:rsid w:val="00834DD1"/>
    <w:rsid w:val="00834FE8"/>
    <w:rsid w:val="008351FA"/>
    <w:rsid w:val="0083554C"/>
    <w:rsid w:val="00836315"/>
    <w:rsid w:val="00840DF3"/>
    <w:rsid w:val="008435B0"/>
    <w:rsid w:val="00844DBA"/>
    <w:rsid w:val="008451CC"/>
    <w:rsid w:val="00846666"/>
    <w:rsid w:val="00847AB1"/>
    <w:rsid w:val="00851C93"/>
    <w:rsid w:val="00852BF7"/>
    <w:rsid w:val="008537EC"/>
    <w:rsid w:val="00856164"/>
    <w:rsid w:val="00856434"/>
    <w:rsid w:val="008564C1"/>
    <w:rsid w:val="0085726C"/>
    <w:rsid w:val="008609FA"/>
    <w:rsid w:val="00861111"/>
    <w:rsid w:val="00863018"/>
    <w:rsid w:val="00864B38"/>
    <w:rsid w:val="00864EED"/>
    <w:rsid w:val="00865075"/>
    <w:rsid w:val="00866490"/>
    <w:rsid w:val="008673A0"/>
    <w:rsid w:val="00870799"/>
    <w:rsid w:val="0087164A"/>
    <w:rsid w:val="00872129"/>
    <w:rsid w:val="00872853"/>
    <w:rsid w:val="008734A3"/>
    <w:rsid w:val="008747DF"/>
    <w:rsid w:val="008754D1"/>
    <w:rsid w:val="00875AE2"/>
    <w:rsid w:val="00875CA7"/>
    <w:rsid w:val="0088150A"/>
    <w:rsid w:val="00883947"/>
    <w:rsid w:val="008847CF"/>
    <w:rsid w:val="00886545"/>
    <w:rsid w:val="00886AD3"/>
    <w:rsid w:val="0088762A"/>
    <w:rsid w:val="00887C18"/>
    <w:rsid w:val="008908A9"/>
    <w:rsid w:val="00893019"/>
    <w:rsid w:val="00893A78"/>
    <w:rsid w:val="00893FC9"/>
    <w:rsid w:val="00895AE2"/>
    <w:rsid w:val="008A0362"/>
    <w:rsid w:val="008A046C"/>
    <w:rsid w:val="008A0E4D"/>
    <w:rsid w:val="008A21ED"/>
    <w:rsid w:val="008A2B86"/>
    <w:rsid w:val="008A55F1"/>
    <w:rsid w:val="008A650C"/>
    <w:rsid w:val="008A6C93"/>
    <w:rsid w:val="008B0FAD"/>
    <w:rsid w:val="008B352D"/>
    <w:rsid w:val="008B3E33"/>
    <w:rsid w:val="008B409F"/>
    <w:rsid w:val="008B582E"/>
    <w:rsid w:val="008B5FD7"/>
    <w:rsid w:val="008B7EB1"/>
    <w:rsid w:val="008C2325"/>
    <w:rsid w:val="008C3246"/>
    <w:rsid w:val="008C42CE"/>
    <w:rsid w:val="008C46F3"/>
    <w:rsid w:val="008C47AB"/>
    <w:rsid w:val="008C4FC9"/>
    <w:rsid w:val="008C5015"/>
    <w:rsid w:val="008C5C49"/>
    <w:rsid w:val="008C625F"/>
    <w:rsid w:val="008C6D02"/>
    <w:rsid w:val="008C7594"/>
    <w:rsid w:val="008C7BF7"/>
    <w:rsid w:val="008D01C1"/>
    <w:rsid w:val="008D07B2"/>
    <w:rsid w:val="008D07C8"/>
    <w:rsid w:val="008D0887"/>
    <w:rsid w:val="008D232E"/>
    <w:rsid w:val="008D298F"/>
    <w:rsid w:val="008D4D01"/>
    <w:rsid w:val="008E0A81"/>
    <w:rsid w:val="008E0F5C"/>
    <w:rsid w:val="008E1548"/>
    <w:rsid w:val="008E15CF"/>
    <w:rsid w:val="008E404F"/>
    <w:rsid w:val="008E4D55"/>
    <w:rsid w:val="008E586A"/>
    <w:rsid w:val="008F0420"/>
    <w:rsid w:val="008F0FC5"/>
    <w:rsid w:val="008F1093"/>
    <w:rsid w:val="008F1524"/>
    <w:rsid w:val="008F2C8C"/>
    <w:rsid w:val="008F563F"/>
    <w:rsid w:val="009010B4"/>
    <w:rsid w:val="009013CA"/>
    <w:rsid w:val="00901BAA"/>
    <w:rsid w:val="00901DF8"/>
    <w:rsid w:val="009021D0"/>
    <w:rsid w:val="0090241A"/>
    <w:rsid w:val="00902E35"/>
    <w:rsid w:val="00903B64"/>
    <w:rsid w:val="0090626E"/>
    <w:rsid w:val="009076F7"/>
    <w:rsid w:val="00907F54"/>
    <w:rsid w:val="00911945"/>
    <w:rsid w:val="00912008"/>
    <w:rsid w:val="00912053"/>
    <w:rsid w:val="0091268C"/>
    <w:rsid w:val="009134CE"/>
    <w:rsid w:val="00913AF4"/>
    <w:rsid w:val="009144E8"/>
    <w:rsid w:val="00915E03"/>
    <w:rsid w:val="00916827"/>
    <w:rsid w:val="00916CA1"/>
    <w:rsid w:val="0091716B"/>
    <w:rsid w:val="00917F24"/>
    <w:rsid w:val="00920CF8"/>
    <w:rsid w:val="00921573"/>
    <w:rsid w:val="0092259F"/>
    <w:rsid w:val="009249FD"/>
    <w:rsid w:val="00925153"/>
    <w:rsid w:val="00926967"/>
    <w:rsid w:val="0092747A"/>
    <w:rsid w:val="00930AD7"/>
    <w:rsid w:val="00931A3E"/>
    <w:rsid w:val="009329C1"/>
    <w:rsid w:val="00934026"/>
    <w:rsid w:val="00935044"/>
    <w:rsid w:val="009353EB"/>
    <w:rsid w:val="00935C3F"/>
    <w:rsid w:val="00935E06"/>
    <w:rsid w:val="0093782A"/>
    <w:rsid w:val="00937BAB"/>
    <w:rsid w:val="00937E7D"/>
    <w:rsid w:val="00943D9F"/>
    <w:rsid w:val="00944BB8"/>
    <w:rsid w:val="00944D80"/>
    <w:rsid w:val="00945135"/>
    <w:rsid w:val="0094515E"/>
    <w:rsid w:val="00945F01"/>
    <w:rsid w:val="009465AA"/>
    <w:rsid w:val="00946609"/>
    <w:rsid w:val="00947CDC"/>
    <w:rsid w:val="00947DC7"/>
    <w:rsid w:val="00951017"/>
    <w:rsid w:val="00951D76"/>
    <w:rsid w:val="00951E71"/>
    <w:rsid w:val="00952320"/>
    <w:rsid w:val="00952BE5"/>
    <w:rsid w:val="00957B5F"/>
    <w:rsid w:val="009600D5"/>
    <w:rsid w:val="00960B2E"/>
    <w:rsid w:val="009611D7"/>
    <w:rsid w:val="0096399D"/>
    <w:rsid w:val="0096421D"/>
    <w:rsid w:val="00967109"/>
    <w:rsid w:val="009678E0"/>
    <w:rsid w:val="0097137C"/>
    <w:rsid w:val="009737A2"/>
    <w:rsid w:val="00973992"/>
    <w:rsid w:val="00975440"/>
    <w:rsid w:val="00975CCC"/>
    <w:rsid w:val="00976F31"/>
    <w:rsid w:val="00977530"/>
    <w:rsid w:val="00981513"/>
    <w:rsid w:val="00983883"/>
    <w:rsid w:val="00983A9C"/>
    <w:rsid w:val="00985890"/>
    <w:rsid w:val="00986447"/>
    <w:rsid w:val="00986AA5"/>
    <w:rsid w:val="00987734"/>
    <w:rsid w:val="00987DD3"/>
    <w:rsid w:val="0099088F"/>
    <w:rsid w:val="00991259"/>
    <w:rsid w:val="00991697"/>
    <w:rsid w:val="009920D1"/>
    <w:rsid w:val="00993E12"/>
    <w:rsid w:val="009962FD"/>
    <w:rsid w:val="00996842"/>
    <w:rsid w:val="00996C07"/>
    <w:rsid w:val="00997ACC"/>
    <w:rsid w:val="00997EEA"/>
    <w:rsid w:val="00997F8C"/>
    <w:rsid w:val="009A1470"/>
    <w:rsid w:val="009A14F0"/>
    <w:rsid w:val="009A255B"/>
    <w:rsid w:val="009A6C89"/>
    <w:rsid w:val="009A7AD9"/>
    <w:rsid w:val="009A7F1C"/>
    <w:rsid w:val="009B0FFA"/>
    <w:rsid w:val="009B31B6"/>
    <w:rsid w:val="009B3AF0"/>
    <w:rsid w:val="009B3B27"/>
    <w:rsid w:val="009B4E96"/>
    <w:rsid w:val="009B54EE"/>
    <w:rsid w:val="009B58AE"/>
    <w:rsid w:val="009B679A"/>
    <w:rsid w:val="009C1194"/>
    <w:rsid w:val="009C1606"/>
    <w:rsid w:val="009C17F3"/>
    <w:rsid w:val="009C579F"/>
    <w:rsid w:val="009C5932"/>
    <w:rsid w:val="009C7D86"/>
    <w:rsid w:val="009D189B"/>
    <w:rsid w:val="009D3A5E"/>
    <w:rsid w:val="009D3EBF"/>
    <w:rsid w:val="009D4FDA"/>
    <w:rsid w:val="009D5D6E"/>
    <w:rsid w:val="009D61B7"/>
    <w:rsid w:val="009E113A"/>
    <w:rsid w:val="009E237E"/>
    <w:rsid w:val="009E3A27"/>
    <w:rsid w:val="009E440D"/>
    <w:rsid w:val="009E62F2"/>
    <w:rsid w:val="009E6B8E"/>
    <w:rsid w:val="009F2754"/>
    <w:rsid w:val="009F4587"/>
    <w:rsid w:val="009F70A5"/>
    <w:rsid w:val="009F7894"/>
    <w:rsid w:val="00A007AB"/>
    <w:rsid w:val="00A008E4"/>
    <w:rsid w:val="00A01474"/>
    <w:rsid w:val="00A02015"/>
    <w:rsid w:val="00A02C79"/>
    <w:rsid w:val="00A032E4"/>
    <w:rsid w:val="00A03649"/>
    <w:rsid w:val="00A048A0"/>
    <w:rsid w:val="00A07E21"/>
    <w:rsid w:val="00A12F06"/>
    <w:rsid w:val="00A12FD2"/>
    <w:rsid w:val="00A14670"/>
    <w:rsid w:val="00A171FB"/>
    <w:rsid w:val="00A17895"/>
    <w:rsid w:val="00A211E7"/>
    <w:rsid w:val="00A23201"/>
    <w:rsid w:val="00A262AE"/>
    <w:rsid w:val="00A26DE7"/>
    <w:rsid w:val="00A27B73"/>
    <w:rsid w:val="00A27C71"/>
    <w:rsid w:val="00A337CD"/>
    <w:rsid w:val="00A34B34"/>
    <w:rsid w:val="00A3576D"/>
    <w:rsid w:val="00A35C2C"/>
    <w:rsid w:val="00A36E91"/>
    <w:rsid w:val="00A3779D"/>
    <w:rsid w:val="00A37B10"/>
    <w:rsid w:val="00A40987"/>
    <w:rsid w:val="00A41368"/>
    <w:rsid w:val="00A416C5"/>
    <w:rsid w:val="00A42034"/>
    <w:rsid w:val="00A4240A"/>
    <w:rsid w:val="00A440A3"/>
    <w:rsid w:val="00A510C9"/>
    <w:rsid w:val="00A51CCF"/>
    <w:rsid w:val="00A51DC9"/>
    <w:rsid w:val="00A53292"/>
    <w:rsid w:val="00A5408F"/>
    <w:rsid w:val="00A54253"/>
    <w:rsid w:val="00A54EDE"/>
    <w:rsid w:val="00A55311"/>
    <w:rsid w:val="00A55461"/>
    <w:rsid w:val="00A558BD"/>
    <w:rsid w:val="00A61087"/>
    <w:rsid w:val="00A6208E"/>
    <w:rsid w:val="00A62416"/>
    <w:rsid w:val="00A627D2"/>
    <w:rsid w:val="00A651D2"/>
    <w:rsid w:val="00A65A4B"/>
    <w:rsid w:val="00A66BC9"/>
    <w:rsid w:val="00A67E21"/>
    <w:rsid w:val="00A73392"/>
    <w:rsid w:val="00A75939"/>
    <w:rsid w:val="00A76031"/>
    <w:rsid w:val="00A76442"/>
    <w:rsid w:val="00A76468"/>
    <w:rsid w:val="00A766E9"/>
    <w:rsid w:val="00A770EA"/>
    <w:rsid w:val="00A80081"/>
    <w:rsid w:val="00A80417"/>
    <w:rsid w:val="00A818C0"/>
    <w:rsid w:val="00A81BF4"/>
    <w:rsid w:val="00A821CF"/>
    <w:rsid w:val="00A827FA"/>
    <w:rsid w:val="00A83019"/>
    <w:rsid w:val="00A8353D"/>
    <w:rsid w:val="00A83FEA"/>
    <w:rsid w:val="00A8411B"/>
    <w:rsid w:val="00A84230"/>
    <w:rsid w:val="00A84896"/>
    <w:rsid w:val="00A84E26"/>
    <w:rsid w:val="00A859DE"/>
    <w:rsid w:val="00A8689A"/>
    <w:rsid w:val="00A87562"/>
    <w:rsid w:val="00A90088"/>
    <w:rsid w:val="00A907EF"/>
    <w:rsid w:val="00A90990"/>
    <w:rsid w:val="00A9159E"/>
    <w:rsid w:val="00A91854"/>
    <w:rsid w:val="00A92963"/>
    <w:rsid w:val="00A94478"/>
    <w:rsid w:val="00A944BA"/>
    <w:rsid w:val="00A94E6E"/>
    <w:rsid w:val="00A95FC7"/>
    <w:rsid w:val="00A979D4"/>
    <w:rsid w:val="00AA0196"/>
    <w:rsid w:val="00AA11CA"/>
    <w:rsid w:val="00AA2479"/>
    <w:rsid w:val="00AA268C"/>
    <w:rsid w:val="00AA292B"/>
    <w:rsid w:val="00AA2B3D"/>
    <w:rsid w:val="00AA2ED5"/>
    <w:rsid w:val="00AA4C99"/>
    <w:rsid w:val="00AB0084"/>
    <w:rsid w:val="00AB0C23"/>
    <w:rsid w:val="00AB203B"/>
    <w:rsid w:val="00AB238F"/>
    <w:rsid w:val="00AB2A15"/>
    <w:rsid w:val="00AB40A1"/>
    <w:rsid w:val="00AB47FD"/>
    <w:rsid w:val="00AC3540"/>
    <w:rsid w:val="00AC3DB0"/>
    <w:rsid w:val="00AC4A3E"/>
    <w:rsid w:val="00AC63C2"/>
    <w:rsid w:val="00AC72C7"/>
    <w:rsid w:val="00AC7A05"/>
    <w:rsid w:val="00AC7D3E"/>
    <w:rsid w:val="00AD1EC4"/>
    <w:rsid w:val="00AD23FF"/>
    <w:rsid w:val="00AD2659"/>
    <w:rsid w:val="00AD2DCD"/>
    <w:rsid w:val="00AD3817"/>
    <w:rsid w:val="00AD502A"/>
    <w:rsid w:val="00AD50EC"/>
    <w:rsid w:val="00AD7015"/>
    <w:rsid w:val="00AD7420"/>
    <w:rsid w:val="00AE1494"/>
    <w:rsid w:val="00AE37A0"/>
    <w:rsid w:val="00AE49F6"/>
    <w:rsid w:val="00AE4D6D"/>
    <w:rsid w:val="00AE5150"/>
    <w:rsid w:val="00AE5778"/>
    <w:rsid w:val="00AE657E"/>
    <w:rsid w:val="00AE6F44"/>
    <w:rsid w:val="00AE7FC7"/>
    <w:rsid w:val="00AF2D06"/>
    <w:rsid w:val="00AF31B3"/>
    <w:rsid w:val="00AF3DC2"/>
    <w:rsid w:val="00AF4761"/>
    <w:rsid w:val="00AF4DD8"/>
    <w:rsid w:val="00AF4E31"/>
    <w:rsid w:val="00AF52DE"/>
    <w:rsid w:val="00AF55A8"/>
    <w:rsid w:val="00AF5AD7"/>
    <w:rsid w:val="00AF5DAF"/>
    <w:rsid w:val="00AF6829"/>
    <w:rsid w:val="00B00465"/>
    <w:rsid w:val="00B00C02"/>
    <w:rsid w:val="00B017EE"/>
    <w:rsid w:val="00B0246A"/>
    <w:rsid w:val="00B02B50"/>
    <w:rsid w:val="00B04208"/>
    <w:rsid w:val="00B04318"/>
    <w:rsid w:val="00B0504E"/>
    <w:rsid w:val="00B050FB"/>
    <w:rsid w:val="00B05532"/>
    <w:rsid w:val="00B05754"/>
    <w:rsid w:val="00B05DA2"/>
    <w:rsid w:val="00B06809"/>
    <w:rsid w:val="00B076FD"/>
    <w:rsid w:val="00B10083"/>
    <w:rsid w:val="00B126B5"/>
    <w:rsid w:val="00B13269"/>
    <w:rsid w:val="00B13778"/>
    <w:rsid w:val="00B1399F"/>
    <w:rsid w:val="00B1542E"/>
    <w:rsid w:val="00B158F2"/>
    <w:rsid w:val="00B16150"/>
    <w:rsid w:val="00B1628B"/>
    <w:rsid w:val="00B167ED"/>
    <w:rsid w:val="00B16F69"/>
    <w:rsid w:val="00B17CFE"/>
    <w:rsid w:val="00B20AD2"/>
    <w:rsid w:val="00B21741"/>
    <w:rsid w:val="00B24351"/>
    <w:rsid w:val="00B247E3"/>
    <w:rsid w:val="00B267F8"/>
    <w:rsid w:val="00B268E2"/>
    <w:rsid w:val="00B279A5"/>
    <w:rsid w:val="00B27B36"/>
    <w:rsid w:val="00B27B54"/>
    <w:rsid w:val="00B32C51"/>
    <w:rsid w:val="00B33D47"/>
    <w:rsid w:val="00B34BAF"/>
    <w:rsid w:val="00B35525"/>
    <w:rsid w:val="00B35DA0"/>
    <w:rsid w:val="00B36AED"/>
    <w:rsid w:val="00B40312"/>
    <w:rsid w:val="00B4109F"/>
    <w:rsid w:val="00B44D04"/>
    <w:rsid w:val="00B4524C"/>
    <w:rsid w:val="00B46A9C"/>
    <w:rsid w:val="00B475E5"/>
    <w:rsid w:val="00B50B2D"/>
    <w:rsid w:val="00B524E8"/>
    <w:rsid w:val="00B53027"/>
    <w:rsid w:val="00B534B3"/>
    <w:rsid w:val="00B537C2"/>
    <w:rsid w:val="00B5757C"/>
    <w:rsid w:val="00B63F51"/>
    <w:rsid w:val="00B63FAB"/>
    <w:rsid w:val="00B65B1F"/>
    <w:rsid w:val="00B66EFF"/>
    <w:rsid w:val="00B67B51"/>
    <w:rsid w:val="00B7094D"/>
    <w:rsid w:val="00B714E8"/>
    <w:rsid w:val="00B72DD1"/>
    <w:rsid w:val="00B7419E"/>
    <w:rsid w:val="00B742D9"/>
    <w:rsid w:val="00B75081"/>
    <w:rsid w:val="00B752C7"/>
    <w:rsid w:val="00B75478"/>
    <w:rsid w:val="00B759AA"/>
    <w:rsid w:val="00B759C0"/>
    <w:rsid w:val="00B7744A"/>
    <w:rsid w:val="00B8101A"/>
    <w:rsid w:val="00B820B4"/>
    <w:rsid w:val="00B821B5"/>
    <w:rsid w:val="00B825FE"/>
    <w:rsid w:val="00B834AF"/>
    <w:rsid w:val="00B8384F"/>
    <w:rsid w:val="00B83F5C"/>
    <w:rsid w:val="00B84EF0"/>
    <w:rsid w:val="00B9075C"/>
    <w:rsid w:val="00B922E7"/>
    <w:rsid w:val="00B928AA"/>
    <w:rsid w:val="00B961F8"/>
    <w:rsid w:val="00B975A4"/>
    <w:rsid w:val="00B97AAB"/>
    <w:rsid w:val="00BA0950"/>
    <w:rsid w:val="00BA28C6"/>
    <w:rsid w:val="00BA4951"/>
    <w:rsid w:val="00BA5D9C"/>
    <w:rsid w:val="00BA5FA7"/>
    <w:rsid w:val="00BA7CB1"/>
    <w:rsid w:val="00BB1149"/>
    <w:rsid w:val="00BB1C6E"/>
    <w:rsid w:val="00BB2D72"/>
    <w:rsid w:val="00BB3FCC"/>
    <w:rsid w:val="00BB64E5"/>
    <w:rsid w:val="00BB7642"/>
    <w:rsid w:val="00BC0307"/>
    <w:rsid w:val="00BC0938"/>
    <w:rsid w:val="00BC1550"/>
    <w:rsid w:val="00BC352B"/>
    <w:rsid w:val="00BC3CF1"/>
    <w:rsid w:val="00BC5E80"/>
    <w:rsid w:val="00BC6D37"/>
    <w:rsid w:val="00BC7D36"/>
    <w:rsid w:val="00BD0DFD"/>
    <w:rsid w:val="00BD34E4"/>
    <w:rsid w:val="00BD3C66"/>
    <w:rsid w:val="00BD3FD1"/>
    <w:rsid w:val="00BD74E9"/>
    <w:rsid w:val="00BD7580"/>
    <w:rsid w:val="00BE1DDF"/>
    <w:rsid w:val="00BE21C3"/>
    <w:rsid w:val="00BE6D67"/>
    <w:rsid w:val="00BE6D90"/>
    <w:rsid w:val="00BE71B3"/>
    <w:rsid w:val="00BF066A"/>
    <w:rsid w:val="00BF1D64"/>
    <w:rsid w:val="00BF1FC0"/>
    <w:rsid w:val="00BF2E30"/>
    <w:rsid w:val="00BF336A"/>
    <w:rsid w:val="00BF4BEE"/>
    <w:rsid w:val="00BF7352"/>
    <w:rsid w:val="00C01972"/>
    <w:rsid w:val="00C02150"/>
    <w:rsid w:val="00C03EA1"/>
    <w:rsid w:val="00C04D82"/>
    <w:rsid w:val="00C05738"/>
    <w:rsid w:val="00C067AD"/>
    <w:rsid w:val="00C0702F"/>
    <w:rsid w:val="00C1098E"/>
    <w:rsid w:val="00C11E8B"/>
    <w:rsid w:val="00C135D1"/>
    <w:rsid w:val="00C13D64"/>
    <w:rsid w:val="00C15F8E"/>
    <w:rsid w:val="00C166FC"/>
    <w:rsid w:val="00C168C3"/>
    <w:rsid w:val="00C16C4A"/>
    <w:rsid w:val="00C20671"/>
    <w:rsid w:val="00C206EA"/>
    <w:rsid w:val="00C20D9B"/>
    <w:rsid w:val="00C2100E"/>
    <w:rsid w:val="00C219EB"/>
    <w:rsid w:val="00C21ED1"/>
    <w:rsid w:val="00C22B40"/>
    <w:rsid w:val="00C240DC"/>
    <w:rsid w:val="00C24DB0"/>
    <w:rsid w:val="00C253FC"/>
    <w:rsid w:val="00C2597A"/>
    <w:rsid w:val="00C260D9"/>
    <w:rsid w:val="00C27EDC"/>
    <w:rsid w:val="00C304E9"/>
    <w:rsid w:val="00C30D53"/>
    <w:rsid w:val="00C310FD"/>
    <w:rsid w:val="00C319C5"/>
    <w:rsid w:val="00C324C0"/>
    <w:rsid w:val="00C36B2D"/>
    <w:rsid w:val="00C36E93"/>
    <w:rsid w:val="00C4006D"/>
    <w:rsid w:val="00C41E5E"/>
    <w:rsid w:val="00C42C7B"/>
    <w:rsid w:val="00C44514"/>
    <w:rsid w:val="00C449E8"/>
    <w:rsid w:val="00C44B28"/>
    <w:rsid w:val="00C44EAA"/>
    <w:rsid w:val="00C45077"/>
    <w:rsid w:val="00C456E5"/>
    <w:rsid w:val="00C45901"/>
    <w:rsid w:val="00C46178"/>
    <w:rsid w:val="00C46A49"/>
    <w:rsid w:val="00C50C94"/>
    <w:rsid w:val="00C50D8C"/>
    <w:rsid w:val="00C51024"/>
    <w:rsid w:val="00C513BE"/>
    <w:rsid w:val="00C51DAC"/>
    <w:rsid w:val="00C52CF7"/>
    <w:rsid w:val="00C53AEB"/>
    <w:rsid w:val="00C54291"/>
    <w:rsid w:val="00C5483E"/>
    <w:rsid w:val="00C55276"/>
    <w:rsid w:val="00C5576B"/>
    <w:rsid w:val="00C559E0"/>
    <w:rsid w:val="00C55CB9"/>
    <w:rsid w:val="00C6020B"/>
    <w:rsid w:val="00C61DA5"/>
    <w:rsid w:val="00C62AB0"/>
    <w:rsid w:val="00C63097"/>
    <w:rsid w:val="00C63205"/>
    <w:rsid w:val="00C63F07"/>
    <w:rsid w:val="00C64EFD"/>
    <w:rsid w:val="00C70B36"/>
    <w:rsid w:val="00C71FD2"/>
    <w:rsid w:val="00C73B36"/>
    <w:rsid w:val="00C742B5"/>
    <w:rsid w:val="00C75FBA"/>
    <w:rsid w:val="00C7629B"/>
    <w:rsid w:val="00C8139D"/>
    <w:rsid w:val="00C844E4"/>
    <w:rsid w:val="00C84573"/>
    <w:rsid w:val="00C84AB9"/>
    <w:rsid w:val="00C879C1"/>
    <w:rsid w:val="00C87F88"/>
    <w:rsid w:val="00C903A9"/>
    <w:rsid w:val="00C94588"/>
    <w:rsid w:val="00C97171"/>
    <w:rsid w:val="00C97837"/>
    <w:rsid w:val="00CA1647"/>
    <w:rsid w:val="00CA1D9D"/>
    <w:rsid w:val="00CA2E94"/>
    <w:rsid w:val="00CB0F93"/>
    <w:rsid w:val="00CB2B53"/>
    <w:rsid w:val="00CB4649"/>
    <w:rsid w:val="00CB55F9"/>
    <w:rsid w:val="00CB599E"/>
    <w:rsid w:val="00CB5AC6"/>
    <w:rsid w:val="00CC0C80"/>
    <w:rsid w:val="00CC14F0"/>
    <w:rsid w:val="00CC1A58"/>
    <w:rsid w:val="00CC2AE8"/>
    <w:rsid w:val="00CC493A"/>
    <w:rsid w:val="00CC723A"/>
    <w:rsid w:val="00CC77A9"/>
    <w:rsid w:val="00CD07CC"/>
    <w:rsid w:val="00CD1A6A"/>
    <w:rsid w:val="00CD206A"/>
    <w:rsid w:val="00CD341E"/>
    <w:rsid w:val="00CD47D3"/>
    <w:rsid w:val="00CD5540"/>
    <w:rsid w:val="00CD7AFA"/>
    <w:rsid w:val="00CE17B1"/>
    <w:rsid w:val="00CE2D6C"/>
    <w:rsid w:val="00CE3963"/>
    <w:rsid w:val="00CE7ECF"/>
    <w:rsid w:val="00CF010A"/>
    <w:rsid w:val="00CF0F05"/>
    <w:rsid w:val="00CF131E"/>
    <w:rsid w:val="00CF136B"/>
    <w:rsid w:val="00CF1678"/>
    <w:rsid w:val="00CF39C2"/>
    <w:rsid w:val="00CF4990"/>
    <w:rsid w:val="00CF5838"/>
    <w:rsid w:val="00CF6580"/>
    <w:rsid w:val="00CF7232"/>
    <w:rsid w:val="00CF7319"/>
    <w:rsid w:val="00D01B2A"/>
    <w:rsid w:val="00D0290A"/>
    <w:rsid w:val="00D02AD8"/>
    <w:rsid w:val="00D02B98"/>
    <w:rsid w:val="00D04ACA"/>
    <w:rsid w:val="00D059B5"/>
    <w:rsid w:val="00D11637"/>
    <w:rsid w:val="00D1172C"/>
    <w:rsid w:val="00D11C27"/>
    <w:rsid w:val="00D11DE4"/>
    <w:rsid w:val="00D11F36"/>
    <w:rsid w:val="00D126FD"/>
    <w:rsid w:val="00D12954"/>
    <w:rsid w:val="00D13D9E"/>
    <w:rsid w:val="00D15AD6"/>
    <w:rsid w:val="00D165A4"/>
    <w:rsid w:val="00D169EF"/>
    <w:rsid w:val="00D16CE0"/>
    <w:rsid w:val="00D1754B"/>
    <w:rsid w:val="00D210BC"/>
    <w:rsid w:val="00D21AE7"/>
    <w:rsid w:val="00D23759"/>
    <w:rsid w:val="00D24D24"/>
    <w:rsid w:val="00D2670C"/>
    <w:rsid w:val="00D31699"/>
    <w:rsid w:val="00D3220E"/>
    <w:rsid w:val="00D3297C"/>
    <w:rsid w:val="00D33F14"/>
    <w:rsid w:val="00D347A3"/>
    <w:rsid w:val="00D35489"/>
    <w:rsid w:val="00D36F55"/>
    <w:rsid w:val="00D37C74"/>
    <w:rsid w:val="00D43A1D"/>
    <w:rsid w:val="00D44444"/>
    <w:rsid w:val="00D449F3"/>
    <w:rsid w:val="00D458BE"/>
    <w:rsid w:val="00D458D1"/>
    <w:rsid w:val="00D4787A"/>
    <w:rsid w:val="00D50577"/>
    <w:rsid w:val="00D5119F"/>
    <w:rsid w:val="00D51A9E"/>
    <w:rsid w:val="00D5287C"/>
    <w:rsid w:val="00D53288"/>
    <w:rsid w:val="00D53972"/>
    <w:rsid w:val="00D544D2"/>
    <w:rsid w:val="00D607B1"/>
    <w:rsid w:val="00D60E98"/>
    <w:rsid w:val="00D61D83"/>
    <w:rsid w:val="00D62EA0"/>
    <w:rsid w:val="00D633AF"/>
    <w:rsid w:val="00D63CAE"/>
    <w:rsid w:val="00D64034"/>
    <w:rsid w:val="00D6458F"/>
    <w:rsid w:val="00D65839"/>
    <w:rsid w:val="00D6615B"/>
    <w:rsid w:val="00D675FF"/>
    <w:rsid w:val="00D676D7"/>
    <w:rsid w:val="00D7053B"/>
    <w:rsid w:val="00D70EFB"/>
    <w:rsid w:val="00D70F09"/>
    <w:rsid w:val="00D71E48"/>
    <w:rsid w:val="00D749FE"/>
    <w:rsid w:val="00D75BD3"/>
    <w:rsid w:val="00D76A2A"/>
    <w:rsid w:val="00D772A2"/>
    <w:rsid w:val="00D777F5"/>
    <w:rsid w:val="00D77E5A"/>
    <w:rsid w:val="00D80D69"/>
    <w:rsid w:val="00D81627"/>
    <w:rsid w:val="00D82004"/>
    <w:rsid w:val="00D8305B"/>
    <w:rsid w:val="00D8335F"/>
    <w:rsid w:val="00D83C91"/>
    <w:rsid w:val="00D861D9"/>
    <w:rsid w:val="00D86403"/>
    <w:rsid w:val="00D86608"/>
    <w:rsid w:val="00D86685"/>
    <w:rsid w:val="00D912D8"/>
    <w:rsid w:val="00D91976"/>
    <w:rsid w:val="00D92D29"/>
    <w:rsid w:val="00D9332C"/>
    <w:rsid w:val="00D93833"/>
    <w:rsid w:val="00D93872"/>
    <w:rsid w:val="00D96F5A"/>
    <w:rsid w:val="00D973E0"/>
    <w:rsid w:val="00DA1150"/>
    <w:rsid w:val="00DA141C"/>
    <w:rsid w:val="00DA2095"/>
    <w:rsid w:val="00DA3ED9"/>
    <w:rsid w:val="00DA4B9F"/>
    <w:rsid w:val="00DA6E93"/>
    <w:rsid w:val="00DA7592"/>
    <w:rsid w:val="00DA7A90"/>
    <w:rsid w:val="00DA7EEF"/>
    <w:rsid w:val="00DB5668"/>
    <w:rsid w:val="00DC2D99"/>
    <w:rsid w:val="00DC5850"/>
    <w:rsid w:val="00DC635C"/>
    <w:rsid w:val="00DD09E2"/>
    <w:rsid w:val="00DD2AC6"/>
    <w:rsid w:val="00DD2F12"/>
    <w:rsid w:val="00DD34CD"/>
    <w:rsid w:val="00DD3886"/>
    <w:rsid w:val="00DD41FF"/>
    <w:rsid w:val="00DD4944"/>
    <w:rsid w:val="00DD597C"/>
    <w:rsid w:val="00DD5C94"/>
    <w:rsid w:val="00DD689A"/>
    <w:rsid w:val="00DD6B0D"/>
    <w:rsid w:val="00DD6B22"/>
    <w:rsid w:val="00DE05B6"/>
    <w:rsid w:val="00DE0FEB"/>
    <w:rsid w:val="00DE1F98"/>
    <w:rsid w:val="00DE21EA"/>
    <w:rsid w:val="00DE43F5"/>
    <w:rsid w:val="00DE671C"/>
    <w:rsid w:val="00DE7CFD"/>
    <w:rsid w:val="00DF0580"/>
    <w:rsid w:val="00DF05FB"/>
    <w:rsid w:val="00DF07F2"/>
    <w:rsid w:val="00DF2260"/>
    <w:rsid w:val="00DF51CF"/>
    <w:rsid w:val="00DF5BBF"/>
    <w:rsid w:val="00DF5BCC"/>
    <w:rsid w:val="00DF720F"/>
    <w:rsid w:val="00E00497"/>
    <w:rsid w:val="00E01206"/>
    <w:rsid w:val="00E02E1A"/>
    <w:rsid w:val="00E046CE"/>
    <w:rsid w:val="00E049BC"/>
    <w:rsid w:val="00E05EA1"/>
    <w:rsid w:val="00E06CBE"/>
    <w:rsid w:val="00E0766C"/>
    <w:rsid w:val="00E100B9"/>
    <w:rsid w:val="00E102F2"/>
    <w:rsid w:val="00E12924"/>
    <w:rsid w:val="00E156EE"/>
    <w:rsid w:val="00E15F7F"/>
    <w:rsid w:val="00E161F1"/>
    <w:rsid w:val="00E27221"/>
    <w:rsid w:val="00E27C32"/>
    <w:rsid w:val="00E33DE7"/>
    <w:rsid w:val="00E33E78"/>
    <w:rsid w:val="00E34FDD"/>
    <w:rsid w:val="00E35170"/>
    <w:rsid w:val="00E35567"/>
    <w:rsid w:val="00E3586C"/>
    <w:rsid w:val="00E374F1"/>
    <w:rsid w:val="00E40CE7"/>
    <w:rsid w:val="00E416DF"/>
    <w:rsid w:val="00E42AA6"/>
    <w:rsid w:val="00E42F3B"/>
    <w:rsid w:val="00E4316D"/>
    <w:rsid w:val="00E4551F"/>
    <w:rsid w:val="00E468EE"/>
    <w:rsid w:val="00E46A4F"/>
    <w:rsid w:val="00E51287"/>
    <w:rsid w:val="00E54267"/>
    <w:rsid w:val="00E543E7"/>
    <w:rsid w:val="00E551C2"/>
    <w:rsid w:val="00E55BDD"/>
    <w:rsid w:val="00E55D00"/>
    <w:rsid w:val="00E56843"/>
    <w:rsid w:val="00E57090"/>
    <w:rsid w:val="00E57F68"/>
    <w:rsid w:val="00E614B1"/>
    <w:rsid w:val="00E61A4F"/>
    <w:rsid w:val="00E61E8F"/>
    <w:rsid w:val="00E63F7A"/>
    <w:rsid w:val="00E64A3F"/>
    <w:rsid w:val="00E64E60"/>
    <w:rsid w:val="00E65295"/>
    <w:rsid w:val="00E6591B"/>
    <w:rsid w:val="00E67297"/>
    <w:rsid w:val="00E675FB"/>
    <w:rsid w:val="00E6764A"/>
    <w:rsid w:val="00E67687"/>
    <w:rsid w:val="00E716B1"/>
    <w:rsid w:val="00E729C2"/>
    <w:rsid w:val="00E731A5"/>
    <w:rsid w:val="00E74335"/>
    <w:rsid w:val="00E77B00"/>
    <w:rsid w:val="00E808E2"/>
    <w:rsid w:val="00E811C1"/>
    <w:rsid w:val="00E819DC"/>
    <w:rsid w:val="00E85E50"/>
    <w:rsid w:val="00E86311"/>
    <w:rsid w:val="00E9046E"/>
    <w:rsid w:val="00E912DD"/>
    <w:rsid w:val="00E937FE"/>
    <w:rsid w:val="00E93CB6"/>
    <w:rsid w:val="00E964F7"/>
    <w:rsid w:val="00E9705A"/>
    <w:rsid w:val="00E973AF"/>
    <w:rsid w:val="00EA0E96"/>
    <w:rsid w:val="00EA1A03"/>
    <w:rsid w:val="00EA231F"/>
    <w:rsid w:val="00EA2DFF"/>
    <w:rsid w:val="00EA3447"/>
    <w:rsid w:val="00EA3F25"/>
    <w:rsid w:val="00EA49B5"/>
    <w:rsid w:val="00EA63BD"/>
    <w:rsid w:val="00EA69E8"/>
    <w:rsid w:val="00EA6DB9"/>
    <w:rsid w:val="00EA7411"/>
    <w:rsid w:val="00EB104D"/>
    <w:rsid w:val="00EB404E"/>
    <w:rsid w:val="00EC0506"/>
    <w:rsid w:val="00EC316A"/>
    <w:rsid w:val="00EC3507"/>
    <w:rsid w:val="00EC4259"/>
    <w:rsid w:val="00EC48D5"/>
    <w:rsid w:val="00EC4C6B"/>
    <w:rsid w:val="00EC6D51"/>
    <w:rsid w:val="00EC7967"/>
    <w:rsid w:val="00ED0238"/>
    <w:rsid w:val="00ED224E"/>
    <w:rsid w:val="00EE0305"/>
    <w:rsid w:val="00EE1CBB"/>
    <w:rsid w:val="00EE36D9"/>
    <w:rsid w:val="00EE3761"/>
    <w:rsid w:val="00EE3BAE"/>
    <w:rsid w:val="00EF1876"/>
    <w:rsid w:val="00EF2269"/>
    <w:rsid w:val="00EF264E"/>
    <w:rsid w:val="00EF5306"/>
    <w:rsid w:val="00F0135D"/>
    <w:rsid w:val="00F01C9A"/>
    <w:rsid w:val="00F045D7"/>
    <w:rsid w:val="00F0548D"/>
    <w:rsid w:val="00F074D9"/>
    <w:rsid w:val="00F1337A"/>
    <w:rsid w:val="00F135C2"/>
    <w:rsid w:val="00F13BA0"/>
    <w:rsid w:val="00F15383"/>
    <w:rsid w:val="00F209CA"/>
    <w:rsid w:val="00F21782"/>
    <w:rsid w:val="00F2237B"/>
    <w:rsid w:val="00F23632"/>
    <w:rsid w:val="00F23A79"/>
    <w:rsid w:val="00F247F2"/>
    <w:rsid w:val="00F24AC9"/>
    <w:rsid w:val="00F27229"/>
    <w:rsid w:val="00F307E5"/>
    <w:rsid w:val="00F31B1E"/>
    <w:rsid w:val="00F32EB7"/>
    <w:rsid w:val="00F33AFF"/>
    <w:rsid w:val="00F35029"/>
    <w:rsid w:val="00F36DA3"/>
    <w:rsid w:val="00F372A7"/>
    <w:rsid w:val="00F37A63"/>
    <w:rsid w:val="00F41622"/>
    <w:rsid w:val="00F41994"/>
    <w:rsid w:val="00F45D93"/>
    <w:rsid w:val="00F47389"/>
    <w:rsid w:val="00F508AE"/>
    <w:rsid w:val="00F522E9"/>
    <w:rsid w:val="00F525A8"/>
    <w:rsid w:val="00F52F95"/>
    <w:rsid w:val="00F536A6"/>
    <w:rsid w:val="00F56D06"/>
    <w:rsid w:val="00F57054"/>
    <w:rsid w:val="00F57651"/>
    <w:rsid w:val="00F60FEA"/>
    <w:rsid w:val="00F61AEF"/>
    <w:rsid w:val="00F61EA2"/>
    <w:rsid w:val="00F6243B"/>
    <w:rsid w:val="00F62949"/>
    <w:rsid w:val="00F632B6"/>
    <w:rsid w:val="00F648BE"/>
    <w:rsid w:val="00F655E1"/>
    <w:rsid w:val="00F65D44"/>
    <w:rsid w:val="00F66890"/>
    <w:rsid w:val="00F67482"/>
    <w:rsid w:val="00F707C4"/>
    <w:rsid w:val="00F708C7"/>
    <w:rsid w:val="00F71209"/>
    <w:rsid w:val="00F71992"/>
    <w:rsid w:val="00F72122"/>
    <w:rsid w:val="00F725A6"/>
    <w:rsid w:val="00F727D4"/>
    <w:rsid w:val="00F72B30"/>
    <w:rsid w:val="00F72BB3"/>
    <w:rsid w:val="00F731B5"/>
    <w:rsid w:val="00F735C2"/>
    <w:rsid w:val="00F73742"/>
    <w:rsid w:val="00F73C3E"/>
    <w:rsid w:val="00F75BCA"/>
    <w:rsid w:val="00F76071"/>
    <w:rsid w:val="00F7710F"/>
    <w:rsid w:val="00F7789B"/>
    <w:rsid w:val="00F8121E"/>
    <w:rsid w:val="00F8336B"/>
    <w:rsid w:val="00F84057"/>
    <w:rsid w:val="00F84855"/>
    <w:rsid w:val="00F849FE"/>
    <w:rsid w:val="00F854DE"/>
    <w:rsid w:val="00F85822"/>
    <w:rsid w:val="00F85BF7"/>
    <w:rsid w:val="00F863B9"/>
    <w:rsid w:val="00F86A2B"/>
    <w:rsid w:val="00F86BFA"/>
    <w:rsid w:val="00F876DB"/>
    <w:rsid w:val="00F9150E"/>
    <w:rsid w:val="00F92D51"/>
    <w:rsid w:val="00F92E6A"/>
    <w:rsid w:val="00F92ECB"/>
    <w:rsid w:val="00F940E9"/>
    <w:rsid w:val="00F94D91"/>
    <w:rsid w:val="00F955B9"/>
    <w:rsid w:val="00F9637D"/>
    <w:rsid w:val="00FA0B82"/>
    <w:rsid w:val="00FA209A"/>
    <w:rsid w:val="00FA2911"/>
    <w:rsid w:val="00FA3759"/>
    <w:rsid w:val="00FA4760"/>
    <w:rsid w:val="00FA4D60"/>
    <w:rsid w:val="00FA56B9"/>
    <w:rsid w:val="00FA68EB"/>
    <w:rsid w:val="00FA7F68"/>
    <w:rsid w:val="00FB0352"/>
    <w:rsid w:val="00FB166C"/>
    <w:rsid w:val="00FB2B49"/>
    <w:rsid w:val="00FB2FBB"/>
    <w:rsid w:val="00FB6A88"/>
    <w:rsid w:val="00FC0A10"/>
    <w:rsid w:val="00FC24C1"/>
    <w:rsid w:val="00FC2654"/>
    <w:rsid w:val="00FC2B0F"/>
    <w:rsid w:val="00FC3315"/>
    <w:rsid w:val="00FC3390"/>
    <w:rsid w:val="00FC4C32"/>
    <w:rsid w:val="00FC4D5B"/>
    <w:rsid w:val="00FC55EF"/>
    <w:rsid w:val="00FC6077"/>
    <w:rsid w:val="00FC64CA"/>
    <w:rsid w:val="00FD1EFE"/>
    <w:rsid w:val="00FD2C2A"/>
    <w:rsid w:val="00FD38DA"/>
    <w:rsid w:val="00FD4897"/>
    <w:rsid w:val="00FD4E87"/>
    <w:rsid w:val="00FD5C96"/>
    <w:rsid w:val="00FD7FA8"/>
    <w:rsid w:val="00FE1457"/>
    <w:rsid w:val="00FE2AB6"/>
    <w:rsid w:val="00FE5CB5"/>
    <w:rsid w:val="00FF4F78"/>
    <w:rsid w:val="00FF6401"/>
    <w:rsid w:val="00FF731D"/>
    <w:rsid w:val="00FF7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15C1A5-C8A9-4366-ACE3-2A3ECF85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rmalwithindent"/>
    <w:qFormat/>
    <w:rsid w:val="00CB55F9"/>
    <w:pPr>
      <w:spacing w:after="0" w:line="264" w:lineRule="auto"/>
    </w:pPr>
    <w:rPr>
      <w:rFonts w:ascii="Arial" w:eastAsiaTheme="minorEastAsia" w:hAnsi="Arial" w:cs="Arial"/>
      <w:color w:val="000000" w:themeColor="text1"/>
      <w:szCs w:val="18"/>
      <w:lang w:val="en-US"/>
    </w:rPr>
  </w:style>
  <w:style w:type="paragraph" w:styleId="Heading1">
    <w:name w:val="heading 1"/>
    <w:basedOn w:val="Normal"/>
    <w:next w:val="Normal"/>
    <w:link w:val="Heading1Char"/>
    <w:uiPriority w:val="9"/>
    <w:qFormat/>
    <w:rsid w:val="00CB55F9"/>
    <w:pPr>
      <w:spacing w:after="600" w:line="240" w:lineRule="auto"/>
      <w:outlineLvl w:val="0"/>
    </w:pPr>
    <w:rPr>
      <w:sz w:val="60"/>
      <w:szCs w:val="60"/>
    </w:rPr>
  </w:style>
  <w:style w:type="paragraph" w:styleId="Heading2">
    <w:name w:val="heading 2"/>
    <w:basedOn w:val="Normal"/>
    <w:next w:val="Normal"/>
    <w:link w:val="Heading2Char"/>
    <w:uiPriority w:val="9"/>
    <w:qFormat/>
    <w:rsid w:val="00CB55F9"/>
    <w:pPr>
      <w:spacing w:before="600" w:after="200" w:line="240" w:lineRule="auto"/>
      <w:outlineLvl w:val="1"/>
    </w:pPr>
    <w:rPr>
      <w:sz w:val="40"/>
      <w:szCs w:val="40"/>
    </w:rPr>
  </w:style>
  <w:style w:type="paragraph" w:styleId="Heading3">
    <w:name w:val="heading 3"/>
    <w:basedOn w:val="Normal"/>
    <w:next w:val="Normal"/>
    <w:link w:val="Heading3Char"/>
    <w:uiPriority w:val="9"/>
    <w:qFormat/>
    <w:rsid w:val="00CB55F9"/>
    <w:pPr>
      <w:spacing w:before="280"/>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orth level,List_Paragraph,Multilevel para_II,List Paragraph1"/>
    <w:basedOn w:val="Normal"/>
    <w:link w:val="ListParagraphChar"/>
    <w:uiPriority w:val="34"/>
    <w:qFormat/>
    <w:rsid w:val="00377E57"/>
    <w:pPr>
      <w:ind w:left="720"/>
    </w:pPr>
    <w:rPr>
      <w:rFonts w:ascii="Calibri" w:hAnsi="Calibri" w:cs="Calibri"/>
      <w:lang w:eastAsia="en-GB"/>
    </w:rPr>
  </w:style>
  <w:style w:type="character" w:customStyle="1" w:styleId="ListParagraphChar">
    <w:name w:val="List Paragraph Char"/>
    <w:aliases w:val="Forth level Char,List_Paragraph Char,Multilevel para_II Char,List Paragraph1 Char"/>
    <w:basedOn w:val="DefaultParagraphFont"/>
    <w:link w:val="ListParagraph"/>
    <w:uiPriority w:val="34"/>
    <w:locked/>
    <w:rsid w:val="00377E57"/>
    <w:rPr>
      <w:rFonts w:ascii="Calibri" w:hAnsi="Calibri" w:cs="Calibri"/>
      <w:lang w:eastAsia="en-GB"/>
    </w:rPr>
  </w:style>
  <w:style w:type="character" w:styleId="FootnoteReference">
    <w:name w:val="footnote reference"/>
    <w:basedOn w:val="DefaultParagraphFont"/>
    <w:uiPriority w:val="99"/>
    <w:semiHidden/>
    <w:unhideWhenUsed/>
    <w:rsid w:val="00377E57"/>
    <w:rPr>
      <w:vertAlign w:val="superscript"/>
    </w:rPr>
  </w:style>
  <w:style w:type="character" w:styleId="Hyperlink">
    <w:name w:val="Hyperlink"/>
    <w:basedOn w:val="DefaultParagraphFont"/>
    <w:uiPriority w:val="99"/>
    <w:unhideWhenUsed/>
    <w:rsid w:val="00A84230"/>
    <w:rPr>
      <w:color w:val="0000FF" w:themeColor="hyperlink"/>
      <w:u w:val="single"/>
    </w:rPr>
  </w:style>
  <w:style w:type="paragraph" w:styleId="FootnoteText">
    <w:name w:val="footnote text"/>
    <w:basedOn w:val="Normal"/>
    <w:link w:val="FootnoteTextChar"/>
    <w:uiPriority w:val="99"/>
    <w:unhideWhenUsed/>
    <w:rsid w:val="00A84230"/>
    <w:pPr>
      <w:spacing w:line="240" w:lineRule="auto"/>
    </w:pPr>
    <w:rPr>
      <w:sz w:val="20"/>
      <w:szCs w:val="20"/>
    </w:rPr>
  </w:style>
  <w:style w:type="character" w:customStyle="1" w:styleId="FootnoteTextChar">
    <w:name w:val="Footnote Text Char"/>
    <w:basedOn w:val="DefaultParagraphFont"/>
    <w:link w:val="FootnoteText"/>
    <w:uiPriority w:val="99"/>
    <w:rsid w:val="00A84230"/>
    <w:rPr>
      <w:sz w:val="20"/>
      <w:szCs w:val="20"/>
    </w:rPr>
  </w:style>
  <w:style w:type="paragraph" w:styleId="BalloonText">
    <w:name w:val="Balloon Text"/>
    <w:basedOn w:val="Normal"/>
    <w:link w:val="BalloonTextChar"/>
    <w:uiPriority w:val="99"/>
    <w:semiHidden/>
    <w:unhideWhenUsed/>
    <w:rsid w:val="00A842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230"/>
    <w:rPr>
      <w:rFonts w:ascii="Tahoma" w:hAnsi="Tahoma" w:cs="Tahoma"/>
      <w:sz w:val="16"/>
      <w:szCs w:val="16"/>
    </w:rPr>
  </w:style>
  <w:style w:type="paragraph" w:styleId="Header">
    <w:name w:val="header"/>
    <w:basedOn w:val="Normal"/>
    <w:link w:val="HeaderChar"/>
    <w:uiPriority w:val="99"/>
    <w:rsid w:val="00CB55F9"/>
    <w:pPr>
      <w:tabs>
        <w:tab w:val="center" w:pos="4320"/>
        <w:tab w:val="right" w:pos="8640"/>
      </w:tabs>
    </w:pPr>
  </w:style>
  <w:style w:type="character" w:customStyle="1" w:styleId="HeaderChar">
    <w:name w:val="Header Char"/>
    <w:basedOn w:val="DefaultParagraphFont"/>
    <w:link w:val="Header"/>
    <w:uiPriority w:val="99"/>
    <w:rsid w:val="00CB55F9"/>
    <w:rPr>
      <w:rFonts w:ascii="Arial" w:eastAsiaTheme="minorEastAsia" w:hAnsi="Arial" w:cs="Arial"/>
      <w:color w:val="000000" w:themeColor="text1"/>
      <w:szCs w:val="18"/>
      <w:lang w:val="en-US"/>
    </w:rPr>
  </w:style>
  <w:style w:type="paragraph" w:styleId="Footer">
    <w:name w:val="footer"/>
    <w:basedOn w:val="Normal"/>
    <w:link w:val="FooterChar"/>
    <w:uiPriority w:val="99"/>
    <w:rsid w:val="00CB55F9"/>
    <w:pPr>
      <w:tabs>
        <w:tab w:val="center" w:pos="4320"/>
        <w:tab w:val="right" w:pos="8640"/>
      </w:tabs>
    </w:pPr>
  </w:style>
  <w:style w:type="character" w:customStyle="1" w:styleId="FooterChar">
    <w:name w:val="Footer Char"/>
    <w:basedOn w:val="DefaultParagraphFont"/>
    <w:link w:val="Footer"/>
    <w:uiPriority w:val="99"/>
    <w:rsid w:val="00CB55F9"/>
    <w:rPr>
      <w:rFonts w:ascii="Arial" w:eastAsiaTheme="minorEastAsia" w:hAnsi="Arial" w:cs="Arial"/>
      <w:color w:val="000000" w:themeColor="text1"/>
      <w:szCs w:val="18"/>
      <w:lang w:val="en-US"/>
    </w:rPr>
  </w:style>
  <w:style w:type="character" w:customStyle="1" w:styleId="Heading1Char">
    <w:name w:val="Heading 1 Char"/>
    <w:basedOn w:val="DefaultParagraphFont"/>
    <w:link w:val="Heading1"/>
    <w:uiPriority w:val="9"/>
    <w:rsid w:val="00CB55F9"/>
    <w:rPr>
      <w:rFonts w:ascii="Arial" w:eastAsiaTheme="minorEastAsia" w:hAnsi="Arial" w:cs="Arial"/>
      <w:color w:val="000000" w:themeColor="text1"/>
      <w:sz w:val="60"/>
      <w:szCs w:val="60"/>
      <w:lang w:val="en-US"/>
    </w:rPr>
  </w:style>
  <w:style w:type="paragraph" w:styleId="TOCHeading">
    <w:name w:val="TOC Heading"/>
    <w:basedOn w:val="TOC1"/>
    <w:next w:val="Normal"/>
    <w:uiPriority w:val="39"/>
    <w:qFormat/>
    <w:rsid w:val="00CB55F9"/>
    <w:pPr>
      <w:keepNext/>
      <w:keepLines/>
      <w:framePr w:wrap="around"/>
      <w:pBdr>
        <w:bottom w:val="single" w:sz="4" w:space="14" w:color="FFFFFF" w:themeColor="background1"/>
      </w:pBdr>
      <w:spacing w:before="480" w:after="480"/>
    </w:pPr>
    <w:rPr>
      <w:rFonts w:eastAsiaTheme="majorEastAsia" w:cstheme="majorBidi"/>
      <w:b/>
      <w:bCs/>
      <w:sz w:val="28"/>
      <w:szCs w:val="32"/>
    </w:rPr>
  </w:style>
  <w:style w:type="paragraph" w:styleId="TOC1">
    <w:name w:val="toc 1"/>
    <w:basedOn w:val="Normal"/>
    <w:next w:val="Normal"/>
    <w:autoRedefine/>
    <w:uiPriority w:val="39"/>
    <w:rsid w:val="00CB55F9"/>
    <w:pPr>
      <w:framePr w:w="8335" w:hSpace="181" w:vSpace="181" w:wrap="around" w:hAnchor="text" w:yAlign="bottom" w:anchorLock="1"/>
      <w:tabs>
        <w:tab w:val="right" w:pos="7938"/>
      </w:tabs>
      <w:spacing w:after="280"/>
    </w:pPr>
    <w:rPr>
      <w:color w:val="FFFFFF" w:themeColor="background1"/>
    </w:rPr>
  </w:style>
  <w:style w:type="character" w:customStyle="1" w:styleId="Heading2Char">
    <w:name w:val="Heading 2 Char"/>
    <w:basedOn w:val="DefaultParagraphFont"/>
    <w:link w:val="Heading2"/>
    <w:uiPriority w:val="9"/>
    <w:rsid w:val="00CB55F9"/>
    <w:rPr>
      <w:rFonts w:ascii="Arial" w:eastAsiaTheme="minorEastAsia" w:hAnsi="Arial" w:cs="Arial"/>
      <w:color w:val="000000" w:themeColor="text1"/>
      <w:sz w:val="40"/>
      <w:szCs w:val="40"/>
      <w:lang w:val="en-US"/>
    </w:rPr>
  </w:style>
  <w:style w:type="paragraph" w:styleId="TOC2">
    <w:name w:val="toc 2"/>
    <w:basedOn w:val="TOC1"/>
    <w:next w:val="Normal"/>
    <w:autoRedefine/>
    <w:uiPriority w:val="39"/>
    <w:rsid w:val="00CB55F9"/>
    <w:pPr>
      <w:framePr w:wrap="around"/>
      <w:ind w:left="227"/>
    </w:pPr>
  </w:style>
  <w:style w:type="character" w:customStyle="1" w:styleId="s1">
    <w:name w:val="s1"/>
    <w:basedOn w:val="DefaultParagraphFont"/>
    <w:rsid w:val="002755CE"/>
  </w:style>
  <w:style w:type="character" w:styleId="Strong">
    <w:name w:val="Strong"/>
    <w:basedOn w:val="IntenseEmphasis"/>
    <w:uiPriority w:val="22"/>
    <w:rsid w:val="00CB55F9"/>
    <w:rPr>
      <w:b/>
      <w:sz w:val="22"/>
      <w:szCs w:val="22"/>
    </w:rPr>
  </w:style>
  <w:style w:type="paragraph" w:customStyle="1" w:styleId="p1">
    <w:name w:val="p1"/>
    <w:basedOn w:val="Normal"/>
    <w:rsid w:val="002755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755CE"/>
    <w:rPr>
      <w:i/>
      <w:iCs/>
    </w:rPr>
  </w:style>
  <w:style w:type="character" w:customStyle="1" w:styleId="Heading3Char">
    <w:name w:val="Heading 3 Char"/>
    <w:basedOn w:val="DefaultParagraphFont"/>
    <w:link w:val="Heading3"/>
    <w:uiPriority w:val="9"/>
    <w:rsid w:val="00CB55F9"/>
    <w:rPr>
      <w:rFonts w:ascii="Arial" w:eastAsiaTheme="minorEastAsia" w:hAnsi="Arial" w:cs="Arial"/>
      <w:b/>
      <w:color w:val="000000" w:themeColor="text1"/>
      <w:lang w:val="en-US"/>
    </w:rPr>
  </w:style>
  <w:style w:type="character" w:styleId="PageNumber">
    <w:name w:val="page number"/>
    <w:basedOn w:val="DefaultParagraphFont"/>
    <w:uiPriority w:val="99"/>
    <w:semiHidden/>
    <w:rsid w:val="00CB55F9"/>
    <w:rPr>
      <w:rFonts w:ascii="Arial" w:hAnsi="Arial"/>
      <w:sz w:val="22"/>
    </w:rPr>
  </w:style>
  <w:style w:type="paragraph" w:styleId="TOC3">
    <w:name w:val="toc 3"/>
    <w:basedOn w:val="TOC2"/>
    <w:next w:val="Normal"/>
    <w:autoRedefine/>
    <w:uiPriority w:val="39"/>
    <w:semiHidden/>
    <w:rsid w:val="00CB55F9"/>
    <w:pPr>
      <w:framePr w:wrap="around"/>
      <w:ind w:left="340"/>
      <w:contextualSpacing/>
    </w:pPr>
  </w:style>
  <w:style w:type="paragraph" w:styleId="TOC4">
    <w:name w:val="toc 4"/>
    <w:basedOn w:val="Normal"/>
    <w:next w:val="Normal"/>
    <w:autoRedefine/>
    <w:uiPriority w:val="39"/>
    <w:semiHidden/>
    <w:rsid w:val="00CB55F9"/>
    <w:pPr>
      <w:ind w:left="540"/>
    </w:pPr>
  </w:style>
  <w:style w:type="paragraph" w:styleId="TOC5">
    <w:name w:val="toc 5"/>
    <w:basedOn w:val="Normal"/>
    <w:next w:val="Normal"/>
    <w:autoRedefine/>
    <w:uiPriority w:val="39"/>
    <w:semiHidden/>
    <w:rsid w:val="00CB55F9"/>
    <w:pPr>
      <w:ind w:left="720"/>
    </w:pPr>
  </w:style>
  <w:style w:type="paragraph" w:styleId="TOC6">
    <w:name w:val="toc 6"/>
    <w:basedOn w:val="Normal"/>
    <w:next w:val="Normal"/>
    <w:autoRedefine/>
    <w:uiPriority w:val="39"/>
    <w:semiHidden/>
    <w:rsid w:val="00CB55F9"/>
    <w:pPr>
      <w:ind w:left="900"/>
    </w:pPr>
  </w:style>
  <w:style w:type="paragraph" w:styleId="TOC7">
    <w:name w:val="toc 7"/>
    <w:basedOn w:val="Normal"/>
    <w:next w:val="Normal"/>
    <w:autoRedefine/>
    <w:uiPriority w:val="39"/>
    <w:semiHidden/>
    <w:rsid w:val="00CB55F9"/>
    <w:pPr>
      <w:ind w:left="1080"/>
    </w:pPr>
  </w:style>
  <w:style w:type="paragraph" w:styleId="TOC8">
    <w:name w:val="toc 8"/>
    <w:basedOn w:val="Normal"/>
    <w:next w:val="Normal"/>
    <w:autoRedefine/>
    <w:uiPriority w:val="39"/>
    <w:semiHidden/>
    <w:rsid w:val="00CB55F9"/>
    <w:pPr>
      <w:ind w:left="1260"/>
    </w:pPr>
  </w:style>
  <w:style w:type="paragraph" w:styleId="TOC9">
    <w:name w:val="toc 9"/>
    <w:basedOn w:val="Normal"/>
    <w:next w:val="Normal"/>
    <w:autoRedefine/>
    <w:uiPriority w:val="39"/>
    <w:semiHidden/>
    <w:rsid w:val="00CB55F9"/>
    <w:pPr>
      <w:ind w:left="1440"/>
    </w:pPr>
  </w:style>
  <w:style w:type="character" w:styleId="IntenseEmphasis">
    <w:name w:val="Intense Emphasis"/>
    <w:uiPriority w:val="21"/>
    <w:rsid w:val="00CB55F9"/>
    <w:rPr>
      <w:b/>
      <w:sz w:val="22"/>
      <w:szCs w:val="22"/>
    </w:rPr>
  </w:style>
  <w:style w:type="table" w:styleId="TableGrid">
    <w:name w:val="Table Grid"/>
    <w:basedOn w:val="TableNormal"/>
    <w:uiPriority w:val="59"/>
    <w:rsid w:val="00CB55F9"/>
    <w:pPr>
      <w:spacing w:after="0" w:line="240" w:lineRule="auto"/>
    </w:pPr>
    <w:rPr>
      <w:rFonts w:ascii="Arial" w:eastAsiaTheme="minorEastAsia" w:hAnsi="Arial" w:cs="Times-Roman"/>
      <w:color w:val="000000" w:themeColor="text1"/>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customStyle="1" w:styleId="Documentheadline">
    <w:name w:val="Document headline"/>
    <w:basedOn w:val="Normal"/>
    <w:qFormat/>
    <w:rsid w:val="00CB55F9"/>
    <w:pPr>
      <w:spacing w:after="640" w:line="240" w:lineRule="auto"/>
    </w:pPr>
    <w:rPr>
      <w:color w:val="FFFFFF" w:themeColor="background1"/>
      <w:sz w:val="80"/>
      <w:szCs w:val="80"/>
    </w:rPr>
  </w:style>
  <w:style w:type="paragraph" w:customStyle="1" w:styleId="Documentsubheaddate">
    <w:name w:val="Document subhead/date"/>
    <w:basedOn w:val="Normal"/>
    <w:qFormat/>
    <w:rsid w:val="00CB55F9"/>
    <w:rPr>
      <w:color w:val="FFFFFF" w:themeColor="background1"/>
      <w:szCs w:val="22"/>
    </w:rPr>
  </w:style>
  <w:style w:type="paragraph" w:styleId="NormalIndent">
    <w:name w:val="Normal Indent"/>
    <w:basedOn w:val="Normal"/>
    <w:uiPriority w:val="99"/>
    <w:semiHidden/>
    <w:rsid w:val="00CB55F9"/>
    <w:pPr>
      <w:ind w:left="680"/>
    </w:pPr>
  </w:style>
  <w:style w:type="paragraph" w:customStyle="1" w:styleId="Normalwithindent">
    <w:name w:val="Normal with indent"/>
    <w:basedOn w:val="Normal"/>
    <w:qFormat/>
    <w:rsid w:val="00CB55F9"/>
    <w:pPr>
      <w:ind w:firstLine="357"/>
    </w:pPr>
  </w:style>
  <w:style w:type="character" w:styleId="UnresolvedMention">
    <w:name w:val="Unresolved Mention"/>
    <w:basedOn w:val="DefaultParagraphFont"/>
    <w:uiPriority w:val="99"/>
    <w:semiHidden/>
    <w:unhideWhenUsed/>
    <w:rsid w:val="00187FB5"/>
    <w:rPr>
      <w:color w:val="808080"/>
      <w:shd w:val="clear" w:color="auto" w:fill="E6E6E6"/>
    </w:rPr>
  </w:style>
  <w:style w:type="character" w:styleId="FollowedHyperlink">
    <w:name w:val="FollowedHyperlink"/>
    <w:basedOn w:val="DefaultParagraphFont"/>
    <w:uiPriority w:val="99"/>
    <w:semiHidden/>
    <w:unhideWhenUsed/>
    <w:rsid w:val="00187FB5"/>
    <w:rPr>
      <w:color w:val="800080" w:themeColor="followedHyperlink"/>
      <w:u w:val="single"/>
    </w:rPr>
  </w:style>
  <w:style w:type="character" w:customStyle="1" w:styleId="author">
    <w:name w:val="author"/>
    <w:basedOn w:val="DefaultParagraphFont"/>
    <w:rsid w:val="00187FB5"/>
  </w:style>
  <w:style w:type="character" w:customStyle="1" w:styleId="articletitle">
    <w:name w:val="articletitle"/>
    <w:basedOn w:val="DefaultParagraphFont"/>
    <w:rsid w:val="00187FB5"/>
  </w:style>
  <w:style w:type="character" w:customStyle="1" w:styleId="journaltitle">
    <w:name w:val="journaltitle"/>
    <w:basedOn w:val="DefaultParagraphFont"/>
    <w:rsid w:val="00187FB5"/>
  </w:style>
  <w:style w:type="character" w:customStyle="1" w:styleId="pubyear">
    <w:name w:val="pubyear"/>
    <w:basedOn w:val="DefaultParagraphFont"/>
    <w:rsid w:val="00187FB5"/>
  </w:style>
  <w:style w:type="character" w:customStyle="1" w:styleId="pagefirst">
    <w:name w:val="pagefirst"/>
    <w:basedOn w:val="DefaultParagraphFont"/>
    <w:rsid w:val="00187FB5"/>
  </w:style>
  <w:style w:type="character" w:customStyle="1" w:styleId="pagelast">
    <w:name w:val="pagelast"/>
    <w:basedOn w:val="DefaultParagraphFont"/>
    <w:rsid w:val="0018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712333">
      <w:bodyDiv w:val="1"/>
      <w:marLeft w:val="0"/>
      <w:marRight w:val="0"/>
      <w:marTop w:val="0"/>
      <w:marBottom w:val="0"/>
      <w:divBdr>
        <w:top w:val="none" w:sz="0" w:space="0" w:color="auto"/>
        <w:left w:val="none" w:sz="0" w:space="0" w:color="auto"/>
        <w:bottom w:val="none" w:sz="0" w:space="0" w:color="auto"/>
        <w:right w:val="none" w:sz="0" w:space="0" w:color="auto"/>
      </w:divBdr>
    </w:div>
    <w:div w:id="202644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voxeu.org/article/300-million-week-output-cost-brexit-vote" TargetMode="External"/><Relationship Id="rId13" Type="http://schemas.openxmlformats.org/officeDocument/2006/relationships/hyperlink" Target="http://cep.lse.ac.uk/BREXIT/press1.asp?index=5656" TargetMode="External"/><Relationship Id="rId18" Type="http://schemas.openxmlformats.org/officeDocument/2006/relationships/hyperlink" Target="https://www.ons.gov.uk/economy/inflationandpriceindices/datasets/consumerpriceinflation" TargetMode="External"/><Relationship Id="rId26" Type="http://schemas.openxmlformats.org/officeDocument/2006/relationships/hyperlink" Target="http://www.resolutionfoundation.org/app/uploads/2017/10/Changing-Lanes.pdf" TargetMode="External"/><Relationship Id="rId39" Type="http://schemas.openxmlformats.org/officeDocument/2006/relationships/hyperlink" Target="https://www.ons.gov.uk/businessindustryandtrade/constructionindustry/bulletins/constructionoutputingreatbritain/october2017andnewordersjulytoseptember2017" TargetMode="External"/><Relationship Id="rId3" Type="http://schemas.openxmlformats.org/officeDocument/2006/relationships/hyperlink" Target="http://voxeu.org/article/300-million-week-output-cost-brexit-vote" TargetMode="External"/><Relationship Id="rId21" Type="http://schemas.openxmlformats.org/officeDocument/2006/relationships/hyperlink" Target="http://blogs.sussex.ac.uk/uktpo/files/2017/11/Will-Brexit-Raise-the-Cost-of-Living.pdf" TargetMode="External"/><Relationship Id="rId34" Type="http://schemas.openxmlformats.org/officeDocument/2006/relationships/hyperlink" Target="http://researchbriefings.parliament.uk/ResearchBriefing/Summary/CBP-7783" TargetMode="External"/><Relationship Id="rId42" Type="http://schemas.openxmlformats.org/officeDocument/2006/relationships/hyperlink" Target="https://publications.parliament.uk/pa/cm201719/cmselect/cmpubacc/401/401.pdf" TargetMode="External"/><Relationship Id="rId7" Type="http://schemas.openxmlformats.org/officeDocument/2006/relationships/hyperlink" Target="http://voxeu.org/article/300-million-week-output-cost-brexit-vote" TargetMode="External"/><Relationship Id="rId12" Type="http://schemas.openxmlformats.org/officeDocument/2006/relationships/hyperlink" Target="https://backup.ons.gov.uk/wp-content/uploads/sites/3/2017/12/UK-quarterly-sector-accounts-July-to-September-2017.pdf" TargetMode="External"/><Relationship Id="rId17" Type="http://schemas.openxmlformats.org/officeDocument/2006/relationships/hyperlink" Target="http://cep.lse.ac.uk/BREXIT/press1.asp?index=5656" TargetMode="External"/><Relationship Id="rId25" Type="http://schemas.openxmlformats.org/officeDocument/2006/relationships/hyperlink" Target="https://www.uktradeinfo.com/Statistics/BuildYourOwnTables/Pages/Table.aspx" TargetMode="External"/><Relationship Id="rId33" Type="http://schemas.openxmlformats.org/officeDocument/2006/relationships/hyperlink" Target="https://www.nmc.org.uk/globalassets/sitedocuments/other-publications/the-nmc-register-30-september-2017.pdf" TargetMode="External"/><Relationship Id="rId38" Type="http://schemas.openxmlformats.org/officeDocument/2006/relationships/hyperlink" Target="http://cep.lse.ac.uk/pubs/download/brexit11.pdf" TargetMode="External"/><Relationship Id="rId2" Type="http://schemas.openxmlformats.org/officeDocument/2006/relationships/hyperlink" Target="http://www.oecd.org/eco/surveys/United-Kingdom-2017-OEC%20D-economic-survey-overview.pdf" TargetMode="External"/><Relationship Id="rId16" Type="http://schemas.openxmlformats.org/officeDocument/2006/relationships/hyperlink" Target="https://www.ons.gov.uk/employmentandlabourmarket/peopleinwork/earningsandworkinghours/datasets/averageweeklyearningsearn01" TargetMode="External"/><Relationship Id="rId20" Type="http://schemas.openxmlformats.org/officeDocument/2006/relationships/hyperlink" Target="https://www.niesr.ac.uk/publications/will-brexit-raise-cost-living" TargetMode="External"/><Relationship Id="rId29" Type="http://schemas.openxmlformats.org/officeDocument/2006/relationships/hyperlink" Target="https://ec.europa.eu/commission/sites/beta-political/files/joint_report.pdf" TargetMode="External"/><Relationship Id="rId41" Type="http://schemas.openxmlformats.org/officeDocument/2006/relationships/hyperlink" Target="https://www.nao.org.uk/wp-content/uploads/2017/11/Implementing-the-UKs-exit-from-the-European-Union.pdf" TargetMode="External"/><Relationship Id="rId1" Type="http://schemas.openxmlformats.org/officeDocument/2006/relationships/hyperlink" Target="https://www.gov.uk/government/uploads/system/uploads/attachment_data/file/661757/Nov2017EFOwebversion.pdf" TargetMode="External"/><Relationship Id="rId6" Type="http://schemas.openxmlformats.org/officeDocument/2006/relationships/hyperlink" Target="https://www.nuffieldtrust.org.uk/research/getting-a-brexit-deal-that-works-for-the-nhs" TargetMode="External"/><Relationship Id="rId11" Type="http://schemas.openxmlformats.org/officeDocument/2006/relationships/hyperlink" Target="https://www.pwc.co.uk/economic-services/ukeo/ukeo-nov17-full-report.pdf" TargetMode="External"/><Relationship Id="rId24" Type="http://schemas.openxmlformats.org/officeDocument/2006/relationships/hyperlink" Target="https://www.ippr.org/files/2017-11/1510159471_state-of-the-north-2017-november-2017.pdf" TargetMode="External"/><Relationship Id="rId32" Type="http://schemas.openxmlformats.org/officeDocument/2006/relationships/hyperlink" Target="https://www.nmc.org.uk/globalassets/sitedocuments/other-publications/the-nmc-register-30-september-2017.pdf" TargetMode="External"/><Relationship Id="rId37" Type="http://schemas.openxmlformats.org/officeDocument/2006/relationships/hyperlink" Target="http://www.imf.org/en/News/Articles/2017/12/19/mcs122017-united-kingdom-staff-concluding-statement-of-the-2017-article-iv-mission" TargetMode="External"/><Relationship Id="rId40" Type="http://schemas.openxmlformats.org/officeDocument/2006/relationships/hyperlink" Target="https://www.ons.gov.uk/peoplepopulationandcommunity/populationandmigration/internationalmigration/bulletins/migrationstatisticsquarterlyreport/november2017" TargetMode="External"/><Relationship Id="rId45" Type="http://schemas.openxmlformats.org/officeDocument/2006/relationships/hyperlink" Target="http://www.britishchambers.org.uk/policy-maker/policy-reports-and-publications/ge2017-snap-poll-brexit.html" TargetMode="External"/><Relationship Id="rId5" Type="http://schemas.openxmlformats.org/officeDocument/2006/relationships/hyperlink" Target="https://www.nuffieldtrust.org.uk/files/2017-11/1509990492_nt-future-relationship-with-eu-after-brexit-web.pdf" TargetMode="External"/><Relationship Id="rId15" Type="http://schemas.openxmlformats.org/officeDocument/2006/relationships/hyperlink" Target="http://cep.lse.ac.uk/pubs/download/brexit11.pdf" TargetMode="External"/><Relationship Id="rId23" Type="http://schemas.openxmlformats.org/officeDocument/2006/relationships/hyperlink" Target="https://doi.org/10.1111/pirs.12334" TargetMode="External"/><Relationship Id="rId28" Type="http://schemas.openxmlformats.org/officeDocument/2006/relationships/hyperlink" Target="http://cep.lse.ac.uk/pubs/download/brexit11.pdf" TargetMode="External"/><Relationship Id="rId36" Type="http://schemas.openxmlformats.org/officeDocument/2006/relationships/hyperlink" Target="https://www.nuffieldtrust.org.uk/research/getting-a-brexit-deal-that-works-for-the-nhs" TargetMode="External"/><Relationship Id="rId10" Type="http://schemas.openxmlformats.org/officeDocument/2006/relationships/hyperlink" Target="https://www.pwc.co.uk/services/economics-policy/insights/uk-economic-outlook.html" TargetMode="External"/><Relationship Id="rId19" Type="http://schemas.openxmlformats.org/officeDocument/2006/relationships/hyperlink" Target="https://www.ons.gov.uk/economy/inflationandpriceindices/bulletins/consumerpriceinflation/november2017" TargetMode="External"/><Relationship Id="rId31" Type="http://schemas.openxmlformats.org/officeDocument/2006/relationships/hyperlink" Target="http://speri.dept.shef.ac.uk/wp-content/uploads/2016/05/Brief24-UK-regions-and-European-structural-and-investment-funds.pdf" TargetMode="External"/><Relationship Id="rId44" Type="http://schemas.openxmlformats.org/officeDocument/2006/relationships/hyperlink" Target="https://www.nao.org.uk/wp-content/uploads/2017/12/Implementing-the-UKs-exit-from-the-European-Union-the-Department-for-Environment-Food-Rural-Affairs.pdf" TargetMode="External"/><Relationship Id="rId4" Type="http://schemas.openxmlformats.org/officeDocument/2006/relationships/hyperlink" Target="https://www.nmc.org.uk/globalassets/sitedocuments/other-publications/the-nmc-register-30-september-2017.pdf" TargetMode="External"/><Relationship Id="rId9" Type="http://schemas.openxmlformats.org/officeDocument/2006/relationships/hyperlink" Target="https://www.oecd.org/eco/surveys/United-Kingdom-2017-OECD-economic-survey-overview.pdf" TargetMode="External"/><Relationship Id="rId14" Type="http://schemas.openxmlformats.org/officeDocument/2006/relationships/hyperlink" Target="http://www.resolutionfoundation.org/app/uploads/2017/11/Budget-response.pdf" TargetMode="External"/><Relationship Id="rId22" Type="http://schemas.openxmlformats.org/officeDocument/2006/relationships/hyperlink" Target="https://www.birmingham.ac.uk/schools/business/research/research-projects/economic-impacts-of-brexit-on-the-uk.aspx" TargetMode="External"/><Relationship Id="rId27" Type="http://schemas.openxmlformats.org/officeDocument/2006/relationships/hyperlink" Target="http://cep.lse.ac.uk/BREXIT/press1.asp?index=5656" TargetMode="External"/><Relationship Id="rId30" Type="http://schemas.openxmlformats.org/officeDocument/2006/relationships/hyperlink" Target="http://speri.dept.shef.ac.uk/wp-content/uploads/2016/05/Brief24-UK-regions-and-European-structural-and-investment-funds.pdf" TargetMode="External"/><Relationship Id="rId35" Type="http://schemas.openxmlformats.org/officeDocument/2006/relationships/hyperlink" Target="https://www.ucas.com/corporate/data-and-analysis/ucas-undergraduate-releases/2017-cycle-applicant-figures-june-deadline-0" TargetMode="External"/><Relationship Id="rId43" Type="http://schemas.openxmlformats.org/officeDocument/2006/relationships/hyperlink" Target="https://www.parliament.uk/business/committees/committees-a-z/commons-select/treasury-committee/news-parliament-2015/collapse-in-confidence-cds-16-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olland\Documents\Custom%20Office%20Templates\RtC%20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C0B9-F28F-4110-84DB-9B3A8CC4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RtC template (002).dotx</Template>
  <TotalTime>0</TotalTime>
  <Pages>32</Pages>
  <Words>6416</Words>
  <Characters>36575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dafydd</dc:creator>
  <cp:lastModifiedBy>David Fletcher</cp:lastModifiedBy>
  <cp:revision>2</cp:revision>
  <cp:lastPrinted>2018-01-03T12:16:00Z</cp:lastPrinted>
  <dcterms:created xsi:type="dcterms:W3CDTF">2018-01-06T11:05:00Z</dcterms:created>
  <dcterms:modified xsi:type="dcterms:W3CDTF">2018-01-06T11:05:00Z</dcterms:modified>
</cp:coreProperties>
</file>